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52FF" w14:textId="77777777" w:rsidR="00942DAC" w:rsidRDefault="00942DAC" w:rsidP="00942DAC">
      <w:pPr>
        <w:pStyle w:val="Default"/>
      </w:pPr>
    </w:p>
    <w:tbl>
      <w:tblPr>
        <w:tblStyle w:val="TableGrid"/>
        <w:tblW w:w="0" w:type="auto"/>
        <w:tblLook w:val="04A0" w:firstRow="1" w:lastRow="0" w:firstColumn="1" w:lastColumn="0" w:noHBand="0" w:noVBand="1"/>
      </w:tblPr>
      <w:tblGrid>
        <w:gridCol w:w="2198"/>
        <w:gridCol w:w="6818"/>
      </w:tblGrid>
      <w:tr w:rsidR="00942DAC" w:rsidRPr="00300038" w14:paraId="52E3D14A" w14:textId="77777777" w:rsidTr="009A4884">
        <w:trPr>
          <w:trHeight w:val="510"/>
        </w:trPr>
        <w:tc>
          <w:tcPr>
            <w:tcW w:w="2235" w:type="dxa"/>
          </w:tcPr>
          <w:p w14:paraId="0961E3B2" w14:textId="77777777" w:rsidR="00942DAC" w:rsidRPr="00300038" w:rsidRDefault="007A7F96" w:rsidP="008E25F9">
            <w:pPr>
              <w:pStyle w:val="Default"/>
              <w:rPr>
                <w:rFonts w:asciiTheme="minorHAnsi" w:hAnsiTheme="minorHAnsi"/>
                <w:sz w:val="18"/>
                <w:szCs w:val="18"/>
              </w:rPr>
            </w:pPr>
            <w:r>
              <w:rPr>
                <w:rFonts w:asciiTheme="minorHAnsi" w:hAnsiTheme="minorHAnsi"/>
                <w:sz w:val="18"/>
                <w:szCs w:val="18"/>
              </w:rPr>
              <w:t>Assessment</w:t>
            </w:r>
            <w:r w:rsidR="00942DAC" w:rsidRPr="00300038">
              <w:rPr>
                <w:rFonts w:asciiTheme="minorHAnsi" w:hAnsiTheme="minorHAnsi"/>
                <w:sz w:val="18"/>
                <w:szCs w:val="18"/>
              </w:rPr>
              <w:t xml:space="preserve"> Name</w:t>
            </w:r>
          </w:p>
        </w:tc>
        <w:tc>
          <w:tcPr>
            <w:tcW w:w="7007" w:type="dxa"/>
          </w:tcPr>
          <w:p w14:paraId="0B68E9F3" w14:textId="77777777" w:rsidR="00942DAC" w:rsidRPr="00300038" w:rsidRDefault="007A7F96" w:rsidP="008E25F9">
            <w:pPr>
              <w:pStyle w:val="Default"/>
              <w:rPr>
                <w:rFonts w:asciiTheme="minorHAnsi" w:hAnsiTheme="minorHAnsi"/>
                <w:sz w:val="18"/>
                <w:szCs w:val="18"/>
              </w:rPr>
            </w:pPr>
            <w:r>
              <w:rPr>
                <w:rFonts w:asciiTheme="minorHAnsi" w:hAnsiTheme="minorHAnsi"/>
                <w:sz w:val="18"/>
                <w:szCs w:val="18"/>
              </w:rPr>
              <w:t>Anti-Money Laundering Risk Assessment</w:t>
            </w:r>
          </w:p>
        </w:tc>
      </w:tr>
      <w:tr w:rsidR="00942DAC" w:rsidRPr="00300038" w14:paraId="75AE98B4" w14:textId="77777777" w:rsidTr="00942DAC">
        <w:tc>
          <w:tcPr>
            <w:tcW w:w="2235" w:type="dxa"/>
          </w:tcPr>
          <w:p w14:paraId="08E0DEB3" w14:textId="77777777" w:rsidR="00942DAC" w:rsidRPr="00300038" w:rsidRDefault="007A7F96" w:rsidP="008E25F9">
            <w:pPr>
              <w:pStyle w:val="Default"/>
              <w:rPr>
                <w:rFonts w:asciiTheme="minorHAnsi" w:hAnsiTheme="minorHAnsi"/>
                <w:sz w:val="18"/>
                <w:szCs w:val="18"/>
              </w:rPr>
            </w:pPr>
            <w:r>
              <w:rPr>
                <w:rFonts w:asciiTheme="minorHAnsi" w:hAnsiTheme="minorHAnsi"/>
                <w:sz w:val="18"/>
                <w:szCs w:val="18"/>
              </w:rPr>
              <w:t>Assessment</w:t>
            </w:r>
            <w:r w:rsidR="00942DAC" w:rsidRPr="00300038">
              <w:rPr>
                <w:rFonts w:asciiTheme="minorHAnsi" w:hAnsiTheme="minorHAnsi"/>
                <w:sz w:val="18"/>
                <w:szCs w:val="18"/>
              </w:rPr>
              <w:t xml:space="preserve"> Purpose</w:t>
            </w:r>
          </w:p>
        </w:tc>
        <w:tc>
          <w:tcPr>
            <w:tcW w:w="7007" w:type="dxa"/>
          </w:tcPr>
          <w:p w14:paraId="35CC3233" w14:textId="551C4C1E" w:rsidR="00942DAC" w:rsidRPr="005B15AE" w:rsidRDefault="00E52BFC" w:rsidP="00FD2770">
            <w:pPr>
              <w:pStyle w:val="Default"/>
              <w:rPr>
                <w:rFonts w:asciiTheme="minorHAnsi" w:hAnsiTheme="minorHAnsi"/>
                <w:sz w:val="18"/>
                <w:szCs w:val="18"/>
              </w:rPr>
            </w:pPr>
            <w:r w:rsidRPr="00E52BFC">
              <w:rPr>
                <w:rFonts w:asciiTheme="minorHAnsi" w:hAnsiTheme="minorHAnsi"/>
                <w:bCs/>
                <w:sz w:val="18"/>
                <w:szCs w:val="18"/>
              </w:rPr>
              <w:t>Review</w:t>
            </w:r>
            <w:r w:rsidR="007A7F96">
              <w:rPr>
                <w:rFonts w:asciiTheme="minorHAnsi" w:hAnsiTheme="minorHAnsi"/>
                <w:bCs/>
                <w:sz w:val="18"/>
                <w:szCs w:val="18"/>
              </w:rPr>
              <w:t xml:space="preserve"> risk associated with exploiting </w:t>
            </w:r>
            <w:r w:rsidR="00E83F14">
              <w:rPr>
                <w:rFonts w:asciiTheme="minorHAnsi" w:hAnsiTheme="minorHAnsi"/>
                <w:bCs/>
                <w:sz w:val="18"/>
                <w:szCs w:val="18"/>
              </w:rPr>
              <w:t xml:space="preserve">East </w:t>
            </w:r>
            <w:r w:rsidR="00E83F14" w:rsidRPr="00E83F14">
              <w:rPr>
                <w:rFonts w:asciiTheme="minorHAnsi" w:hAnsiTheme="minorHAnsi"/>
                <w:bCs/>
                <w:color w:val="000000" w:themeColor="text1"/>
                <w:sz w:val="18"/>
                <w:szCs w:val="18"/>
              </w:rPr>
              <w:t>Hampshire</w:t>
            </w:r>
            <w:r w:rsidR="00FD2770" w:rsidRPr="00E83F14">
              <w:rPr>
                <w:rFonts w:asciiTheme="minorHAnsi" w:hAnsiTheme="minorHAnsi"/>
                <w:bCs/>
                <w:color w:val="000000" w:themeColor="text1"/>
                <w:sz w:val="18"/>
                <w:szCs w:val="18"/>
              </w:rPr>
              <w:t xml:space="preserve"> </w:t>
            </w:r>
            <w:r w:rsidR="00E83F14" w:rsidRPr="00E83F14">
              <w:rPr>
                <w:rFonts w:asciiTheme="minorHAnsi" w:hAnsiTheme="minorHAnsi"/>
                <w:bCs/>
                <w:color w:val="000000" w:themeColor="text1"/>
                <w:sz w:val="18"/>
                <w:szCs w:val="18"/>
              </w:rPr>
              <w:t xml:space="preserve">District </w:t>
            </w:r>
            <w:r w:rsidR="00FD2770" w:rsidRPr="00E83F14">
              <w:rPr>
                <w:rFonts w:asciiTheme="minorHAnsi" w:hAnsiTheme="minorHAnsi"/>
                <w:bCs/>
                <w:color w:val="000000" w:themeColor="text1"/>
                <w:sz w:val="18"/>
                <w:szCs w:val="18"/>
              </w:rPr>
              <w:t xml:space="preserve">Council’s </w:t>
            </w:r>
            <w:r w:rsidR="007A7F96">
              <w:rPr>
                <w:rFonts w:asciiTheme="minorHAnsi" w:hAnsiTheme="minorHAnsi"/>
                <w:bCs/>
                <w:sz w:val="18"/>
                <w:szCs w:val="18"/>
              </w:rPr>
              <w:t>lottery for AML abuse</w:t>
            </w:r>
          </w:p>
        </w:tc>
      </w:tr>
      <w:tr w:rsidR="00650FB8" w:rsidRPr="00300038" w14:paraId="124F5AEF" w14:textId="77777777" w:rsidTr="00942DAC">
        <w:tc>
          <w:tcPr>
            <w:tcW w:w="2235" w:type="dxa"/>
          </w:tcPr>
          <w:p w14:paraId="46252AD9" w14:textId="77777777" w:rsidR="00650FB8" w:rsidRPr="00300038" w:rsidRDefault="00650FB8" w:rsidP="00650FB8">
            <w:pPr>
              <w:pStyle w:val="Default"/>
              <w:rPr>
                <w:rFonts w:asciiTheme="minorHAnsi" w:hAnsiTheme="minorHAnsi"/>
                <w:sz w:val="18"/>
                <w:szCs w:val="18"/>
              </w:rPr>
            </w:pPr>
            <w:r>
              <w:rPr>
                <w:rFonts w:asciiTheme="minorHAnsi" w:hAnsiTheme="minorHAnsi"/>
                <w:sz w:val="18"/>
                <w:szCs w:val="18"/>
              </w:rPr>
              <w:t>Assessment</w:t>
            </w:r>
            <w:r w:rsidRPr="00300038">
              <w:rPr>
                <w:rFonts w:asciiTheme="minorHAnsi" w:hAnsiTheme="minorHAnsi"/>
                <w:sz w:val="18"/>
                <w:szCs w:val="18"/>
              </w:rPr>
              <w:t xml:space="preserve"> Created By</w:t>
            </w:r>
          </w:p>
        </w:tc>
        <w:tc>
          <w:tcPr>
            <w:tcW w:w="7007" w:type="dxa"/>
          </w:tcPr>
          <w:p w14:paraId="1AE9B19C" w14:textId="736192B4" w:rsidR="00650FB8" w:rsidRPr="00300038" w:rsidRDefault="00E83F14" w:rsidP="00650FB8">
            <w:pPr>
              <w:pStyle w:val="Default"/>
              <w:rPr>
                <w:rFonts w:asciiTheme="minorHAnsi" w:hAnsiTheme="minorHAnsi"/>
                <w:sz w:val="18"/>
                <w:szCs w:val="18"/>
              </w:rPr>
            </w:pPr>
            <w:r w:rsidRPr="00E83F14">
              <w:rPr>
                <w:rFonts w:asciiTheme="minorHAnsi" w:hAnsiTheme="minorHAnsi"/>
                <w:bCs/>
                <w:color w:val="000000" w:themeColor="text1"/>
                <w:sz w:val="18"/>
                <w:szCs w:val="18"/>
              </w:rPr>
              <w:t>Hannah Baynham</w:t>
            </w:r>
          </w:p>
        </w:tc>
      </w:tr>
      <w:tr w:rsidR="00942DAC" w:rsidRPr="00300038" w14:paraId="7E33D082" w14:textId="77777777" w:rsidTr="00942DAC">
        <w:tc>
          <w:tcPr>
            <w:tcW w:w="2235" w:type="dxa"/>
          </w:tcPr>
          <w:p w14:paraId="09602B37" w14:textId="77777777" w:rsidR="00942DAC" w:rsidRPr="00300038" w:rsidRDefault="007A7F96" w:rsidP="008E25F9">
            <w:pPr>
              <w:pStyle w:val="Default"/>
              <w:rPr>
                <w:rFonts w:asciiTheme="minorHAnsi" w:hAnsiTheme="minorHAnsi"/>
                <w:sz w:val="18"/>
                <w:szCs w:val="18"/>
              </w:rPr>
            </w:pPr>
            <w:r>
              <w:rPr>
                <w:rFonts w:asciiTheme="minorHAnsi" w:hAnsiTheme="minorHAnsi"/>
                <w:sz w:val="18"/>
                <w:szCs w:val="18"/>
              </w:rPr>
              <w:t>Assessment</w:t>
            </w:r>
            <w:r w:rsidR="00942DAC" w:rsidRPr="00300038">
              <w:rPr>
                <w:rFonts w:asciiTheme="minorHAnsi" w:hAnsiTheme="minorHAnsi"/>
                <w:sz w:val="18"/>
                <w:szCs w:val="18"/>
              </w:rPr>
              <w:t xml:space="preserve"> Created date</w:t>
            </w:r>
          </w:p>
        </w:tc>
        <w:tc>
          <w:tcPr>
            <w:tcW w:w="7007" w:type="dxa"/>
          </w:tcPr>
          <w:p w14:paraId="49668CC9" w14:textId="0D3AFFE1" w:rsidR="00942DAC" w:rsidRPr="00300038" w:rsidRDefault="00762B92" w:rsidP="00FD2770">
            <w:pPr>
              <w:pStyle w:val="Default"/>
              <w:rPr>
                <w:rFonts w:asciiTheme="minorHAnsi" w:hAnsiTheme="minorHAnsi"/>
                <w:sz w:val="18"/>
                <w:szCs w:val="18"/>
              </w:rPr>
            </w:pPr>
            <w:r>
              <w:rPr>
                <w:rFonts w:asciiTheme="minorHAnsi" w:hAnsiTheme="minorHAnsi"/>
                <w:sz w:val="18"/>
                <w:szCs w:val="18"/>
              </w:rPr>
              <w:t>April 2020</w:t>
            </w:r>
          </w:p>
        </w:tc>
      </w:tr>
      <w:tr w:rsidR="00665088" w:rsidRPr="00300038" w14:paraId="4D861823" w14:textId="77777777" w:rsidTr="00942DAC">
        <w:tc>
          <w:tcPr>
            <w:tcW w:w="2235" w:type="dxa"/>
          </w:tcPr>
          <w:p w14:paraId="24D31519" w14:textId="77777777" w:rsidR="00665088" w:rsidRPr="00300038" w:rsidRDefault="00665088" w:rsidP="00665088">
            <w:pPr>
              <w:pStyle w:val="Default"/>
              <w:rPr>
                <w:rFonts w:asciiTheme="minorHAnsi" w:hAnsiTheme="minorHAnsi"/>
                <w:sz w:val="18"/>
                <w:szCs w:val="18"/>
              </w:rPr>
            </w:pPr>
            <w:r>
              <w:rPr>
                <w:rFonts w:asciiTheme="minorHAnsi" w:hAnsiTheme="minorHAnsi"/>
                <w:sz w:val="18"/>
                <w:szCs w:val="18"/>
              </w:rPr>
              <w:t>Assessment</w:t>
            </w:r>
            <w:r w:rsidRPr="00300038">
              <w:rPr>
                <w:rFonts w:asciiTheme="minorHAnsi" w:hAnsiTheme="minorHAnsi"/>
                <w:sz w:val="18"/>
                <w:szCs w:val="18"/>
              </w:rPr>
              <w:t xml:space="preserve"> Validated and Checked By</w:t>
            </w:r>
          </w:p>
        </w:tc>
        <w:tc>
          <w:tcPr>
            <w:tcW w:w="7007" w:type="dxa"/>
          </w:tcPr>
          <w:p w14:paraId="50DD1BF3" w14:textId="25B9166C" w:rsidR="00665088" w:rsidRDefault="0019485F" w:rsidP="00665088">
            <w:pPr>
              <w:pStyle w:val="Default"/>
              <w:rPr>
                <w:rFonts w:asciiTheme="minorHAnsi" w:hAnsiTheme="minorHAnsi"/>
                <w:sz w:val="18"/>
                <w:szCs w:val="18"/>
              </w:rPr>
            </w:pPr>
            <w:r>
              <w:rPr>
                <w:rFonts w:asciiTheme="minorHAnsi" w:hAnsiTheme="minorHAnsi"/>
                <w:sz w:val="18"/>
                <w:szCs w:val="18"/>
              </w:rPr>
              <w:t>Tracey Wood</w:t>
            </w:r>
          </w:p>
        </w:tc>
      </w:tr>
      <w:tr w:rsidR="00665088" w:rsidRPr="00300038" w14:paraId="1F6E08C6" w14:textId="77777777" w:rsidTr="00942DAC">
        <w:tc>
          <w:tcPr>
            <w:tcW w:w="2235" w:type="dxa"/>
          </w:tcPr>
          <w:p w14:paraId="2C58CEE8" w14:textId="77777777" w:rsidR="00665088" w:rsidRPr="00300038" w:rsidRDefault="00665088" w:rsidP="00665088">
            <w:pPr>
              <w:pStyle w:val="Default"/>
              <w:rPr>
                <w:rFonts w:asciiTheme="minorHAnsi" w:hAnsiTheme="minorHAnsi"/>
                <w:sz w:val="18"/>
                <w:szCs w:val="18"/>
              </w:rPr>
            </w:pPr>
            <w:r>
              <w:rPr>
                <w:rFonts w:asciiTheme="minorHAnsi" w:hAnsiTheme="minorHAnsi"/>
                <w:sz w:val="18"/>
                <w:szCs w:val="18"/>
              </w:rPr>
              <w:t>Assessment</w:t>
            </w:r>
            <w:r w:rsidRPr="00300038">
              <w:rPr>
                <w:rFonts w:asciiTheme="minorHAnsi" w:hAnsiTheme="minorHAnsi"/>
                <w:sz w:val="18"/>
                <w:szCs w:val="18"/>
              </w:rPr>
              <w:t xml:space="preserve"> Validated and Checked Date</w:t>
            </w:r>
          </w:p>
        </w:tc>
        <w:tc>
          <w:tcPr>
            <w:tcW w:w="7007" w:type="dxa"/>
          </w:tcPr>
          <w:p w14:paraId="66066C1A" w14:textId="3C0587AB" w:rsidR="00665088" w:rsidRDefault="00E83F14" w:rsidP="00665088">
            <w:pPr>
              <w:pStyle w:val="Default"/>
              <w:rPr>
                <w:rFonts w:asciiTheme="minorHAnsi" w:hAnsiTheme="minorHAnsi"/>
                <w:sz w:val="18"/>
                <w:szCs w:val="18"/>
              </w:rPr>
            </w:pPr>
            <w:r>
              <w:rPr>
                <w:rFonts w:asciiTheme="minorHAnsi" w:hAnsiTheme="minorHAnsi"/>
                <w:sz w:val="18"/>
                <w:szCs w:val="18"/>
              </w:rPr>
              <w:t>May 2022</w:t>
            </w:r>
          </w:p>
        </w:tc>
      </w:tr>
      <w:tr w:rsidR="00665088" w:rsidRPr="00300038" w14:paraId="3A779086" w14:textId="77777777" w:rsidTr="00665088">
        <w:trPr>
          <w:trHeight w:val="58"/>
        </w:trPr>
        <w:tc>
          <w:tcPr>
            <w:tcW w:w="2235" w:type="dxa"/>
          </w:tcPr>
          <w:p w14:paraId="5B5359E9" w14:textId="77777777" w:rsidR="00665088" w:rsidRPr="00300038" w:rsidRDefault="00665088" w:rsidP="00665088">
            <w:pPr>
              <w:pStyle w:val="Default"/>
              <w:rPr>
                <w:rFonts w:asciiTheme="minorHAnsi" w:hAnsiTheme="minorHAnsi"/>
                <w:sz w:val="18"/>
                <w:szCs w:val="18"/>
              </w:rPr>
            </w:pPr>
            <w:r>
              <w:rPr>
                <w:rFonts w:asciiTheme="minorHAnsi" w:hAnsiTheme="minorHAnsi"/>
                <w:sz w:val="18"/>
                <w:szCs w:val="18"/>
              </w:rPr>
              <w:t>Assessment</w:t>
            </w:r>
            <w:r w:rsidRPr="00300038">
              <w:rPr>
                <w:rFonts w:asciiTheme="minorHAnsi" w:hAnsiTheme="minorHAnsi"/>
                <w:sz w:val="18"/>
                <w:szCs w:val="18"/>
              </w:rPr>
              <w:t xml:space="preserve"> Renewal Date</w:t>
            </w:r>
          </w:p>
        </w:tc>
        <w:tc>
          <w:tcPr>
            <w:tcW w:w="7007" w:type="dxa"/>
          </w:tcPr>
          <w:p w14:paraId="27AD3283" w14:textId="77777777" w:rsidR="00665088" w:rsidRDefault="00665088" w:rsidP="00665088">
            <w:pPr>
              <w:pStyle w:val="Default"/>
              <w:rPr>
                <w:rFonts w:asciiTheme="minorHAnsi" w:hAnsiTheme="minorHAnsi"/>
                <w:sz w:val="18"/>
                <w:szCs w:val="18"/>
              </w:rPr>
            </w:pPr>
            <w:r>
              <w:rPr>
                <w:rFonts w:asciiTheme="minorHAnsi" w:hAnsiTheme="minorHAnsi"/>
                <w:sz w:val="18"/>
                <w:szCs w:val="18"/>
              </w:rPr>
              <w:t>Apr 2023</w:t>
            </w:r>
          </w:p>
        </w:tc>
      </w:tr>
    </w:tbl>
    <w:p w14:paraId="17F042B8" w14:textId="77777777" w:rsidR="00942DAC" w:rsidRDefault="00942DAC" w:rsidP="00942DAC">
      <w:pPr>
        <w:pStyle w:val="Default"/>
        <w:rPr>
          <w:sz w:val="18"/>
          <w:szCs w:val="18"/>
        </w:rPr>
      </w:pPr>
    </w:p>
    <w:p w14:paraId="773C3EBE" w14:textId="77777777" w:rsidR="00942DAC" w:rsidRDefault="00942DAC" w:rsidP="00942DAC">
      <w:pPr>
        <w:pStyle w:val="Default"/>
        <w:rPr>
          <w:sz w:val="18"/>
          <w:szCs w:val="18"/>
        </w:rPr>
      </w:pPr>
    </w:p>
    <w:p w14:paraId="5D3FFE2D" w14:textId="77777777" w:rsidR="00942DAC" w:rsidRDefault="007A7F96" w:rsidP="005B15AE">
      <w:pPr>
        <w:pStyle w:val="Heading2"/>
      </w:pPr>
      <w:r>
        <w:t>Assessment</w:t>
      </w:r>
      <w:r w:rsidR="00942DAC">
        <w:t xml:space="preserve"> Detail </w:t>
      </w:r>
    </w:p>
    <w:p w14:paraId="7B06E7A0" w14:textId="77777777" w:rsidR="00942DAC" w:rsidRDefault="00942DAC" w:rsidP="00942DAC">
      <w:pPr>
        <w:pStyle w:val="Default"/>
        <w:rPr>
          <w:sz w:val="18"/>
          <w:szCs w:val="18"/>
        </w:rPr>
      </w:pPr>
    </w:p>
    <w:p w14:paraId="52F0D8D0" w14:textId="77777777" w:rsidR="00AD3205" w:rsidRPr="00A76CD6" w:rsidRDefault="00AD3205" w:rsidP="00AD3205">
      <w:pPr>
        <w:pStyle w:val="Default"/>
        <w:rPr>
          <w:rFonts w:asciiTheme="minorHAnsi" w:hAnsiTheme="minorHAnsi"/>
          <w:sz w:val="18"/>
        </w:rPr>
      </w:pPr>
    </w:p>
    <w:p w14:paraId="7CBA8EC8" w14:textId="732D70C2" w:rsidR="00AD3205" w:rsidRPr="00E83F14" w:rsidRDefault="00175FCA" w:rsidP="00A76CD6">
      <w:pPr>
        <w:pStyle w:val="Default"/>
        <w:numPr>
          <w:ilvl w:val="0"/>
          <w:numId w:val="1"/>
        </w:numPr>
        <w:rPr>
          <w:rFonts w:asciiTheme="minorHAnsi" w:hAnsiTheme="minorHAnsi"/>
          <w:color w:val="000000" w:themeColor="text1"/>
          <w:sz w:val="18"/>
        </w:rPr>
      </w:pPr>
      <w:r w:rsidRPr="00E83F14">
        <w:rPr>
          <w:rFonts w:asciiTheme="minorHAnsi" w:hAnsiTheme="minorHAnsi"/>
          <w:color w:val="000000" w:themeColor="text1"/>
          <w:sz w:val="18"/>
        </w:rPr>
        <w:t xml:space="preserve">Principle risk areas of </w:t>
      </w:r>
      <w:r w:rsidR="00E83F14" w:rsidRPr="00E83F14">
        <w:rPr>
          <w:rFonts w:asciiTheme="minorHAnsi" w:hAnsiTheme="minorHAnsi"/>
          <w:bCs/>
          <w:color w:val="000000" w:themeColor="text1"/>
          <w:sz w:val="18"/>
          <w:szCs w:val="18"/>
        </w:rPr>
        <w:t>East Hampshire District</w:t>
      </w:r>
      <w:r w:rsidR="00FD2770" w:rsidRPr="00E83F14">
        <w:rPr>
          <w:rFonts w:asciiTheme="minorHAnsi" w:hAnsiTheme="minorHAnsi"/>
          <w:bCs/>
          <w:color w:val="000000" w:themeColor="text1"/>
          <w:sz w:val="18"/>
          <w:szCs w:val="18"/>
        </w:rPr>
        <w:t xml:space="preserve"> Council’s</w:t>
      </w:r>
      <w:r w:rsidRPr="00E83F14">
        <w:rPr>
          <w:rFonts w:asciiTheme="minorHAnsi" w:hAnsiTheme="minorHAnsi"/>
          <w:color w:val="000000" w:themeColor="text1"/>
          <w:sz w:val="18"/>
        </w:rPr>
        <w:t xml:space="preserve"> </w:t>
      </w:r>
      <w:r w:rsidR="00FD2770" w:rsidRPr="00E83F14">
        <w:rPr>
          <w:rFonts w:asciiTheme="minorHAnsi" w:hAnsiTheme="minorHAnsi"/>
          <w:color w:val="000000" w:themeColor="text1"/>
          <w:sz w:val="18"/>
        </w:rPr>
        <w:t>lottery system</w:t>
      </w:r>
      <w:r w:rsidRPr="00E83F14">
        <w:rPr>
          <w:rFonts w:asciiTheme="minorHAnsi" w:hAnsiTheme="minorHAnsi"/>
          <w:color w:val="000000" w:themeColor="text1"/>
          <w:sz w:val="18"/>
        </w:rPr>
        <w:t xml:space="preserve"> being abused for AML practices fall into </w:t>
      </w:r>
      <w:r w:rsidR="00650FB8" w:rsidRPr="00E83F14">
        <w:rPr>
          <w:rFonts w:asciiTheme="minorHAnsi" w:hAnsiTheme="minorHAnsi"/>
          <w:color w:val="000000" w:themeColor="text1"/>
          <w:sz w:val="18"/>
        </w:rPr>
        <w:t>2</w:t>
      </w:r>
      <w:r w:rsidRPr="00E83F14">
        <w:rPr>
          <w:rFonts w:asciiTheme="minorHAnsi" w:hAnsiTheme="minorHAnsi"/>
          <w:color w:val="000000" w:themeColor="text1"/>
          <w:sz w:val="18"/>
        </w:rPr>
        <w:t xml:space="preserve"> key areas:</w:t>
      </w:r>
    </w:p>
    <w:p w14:paraId="1C048C17" w14:textId="3FC3A997" w:rsidR="00E52BFC" w:rsidRPr="00E83F14" w:rsidRDefault="00175FCA" w:rsidP="00E52BFC">
      <w:pPr>
        <w:pStyle w:val="Default"/>
        <w:numPr>
          <w:ilvl w:val="1"/>
          <w:numId w:val="1"/>
        </w:numPr>
        <w:rPr>
          <w:rFonts w:asciiTheme="minorHAnsi" w:hAnsiTheme="minorHAnsi"/>
          <w:color w:val="000000" w:themeColor="text1"/>
          <w:sz w:val="18"/>
        </w:rPr>
      </w:pPr>
      <w:r w:rsidRPr="00E83F14">
        <w:rPr>
          <w:rFonts w:asciiTheme="minorHAnsi" w:hAnsiTheme="minorHAnsi"/>
          <w:color w:val="000000" w:themeColor="text1"/>
          <w:sz w:val="18"/>
        </w:rPr>
        <w:t xml:space="preserve">Criminal laundering of money through the purchase of tickets on </w:t>
      </w:r>
      <w:r w:rsidR="00E83F14" w:rsidRPr="00E83F14">
        <w:rPr>
          <w:rFonts w:asciiTheme="minorHAnsi" w:hAnsiTheme="minorHAnsi"/>
          <w:bCs/>
          <w:color w:val="000000" w:themeColor="text1"/>
          <w:sz w:val="18"/>
          <w:szCs w:val="18"/>
        </w:rPr>
        <w:t xml:space="preserve">East Hampshire District </w:t>
      </w:r>
      <w:r w:rsidR="00FD2770" w:rsidRPr="00E83F14">
        <w:rPr>
          <w:rFonts w:asciiTheme="minorHAnsi" w:hAnsiTheme="minorHAnsi"/>
          <w:bCs/>
          <w:color w:val="000000" w:themeColor="text1"/>
          <w:sz w:val="18"/>
          <w:szCs w:val="18"/>
        </w:rPr>
        <w:t xml:space="preserve">Council’s </w:t>
      </w:r>
      <w:r w:rsidR="00FD2770" w:rsidRPr="00E83F14">
        <w:rPr>
          <w:rFonts w:asciiTheme="minorHAnsi" w:hAnsiTheme="minorHAnsi"/>
          <w:color w:val="000000" w:themeColor="text1"/>
          <w:sz w:val="18"/>
        </w:rPr>
        <w:t>lottery site</w:t>
      </w:r>
      <w:r w:rsidRPr="00E83F14">
        <w:rPr>
          <w:rFonts w:asciiTheme="minorHAnsi" w:hAnsiTheme="minorHAnsi"/>
          <w:color w:val="000000" w:themeColor="text1"/>
          <w:sz w:val="18"/>
        </w:rPr>
        <w:t xml:space="preserve"> and subsequent winnings from draws to be taken as ‘cleansed’ money.</w:t>
      </w:r>
    </w:p>
    <w:p w14:paraId="757F0487" w14:textId="55AE2B4B" w:rsidR="00175FCA" w:rsidRPr="00E83F14" w:rsidRDefault="00175FCA" w:rsidP="00175FCA">
      <w:pPr>
        <w:pStyle w:val="Default"/>
        <w:numPr>
          <w:ilvl w:val="1"/>
          <w:numId w:val="1"/>
        </w:numPr>
        <w:rPr>
          <w:rFonts w:asciiTheme="minorHAnsi" w:hAnsiTheme="minorHAnsi"/>
          <w:color w:val="000000" w:themeColor="text1"/>
          <w:sz w:val="18"/>
        </w:rPr>
      </w:pPr>
      <w:r w:rsidRPr="00E83F14">
        <w:rPr>
          <w:rFonts w:asciiTheme="minorHAnsi" w:hAnsiTheme="minorHAnsi"/>
          <w:color w:val="000000" w:themeColor="text1"/>
          <w:sz w:val="18"/>
        </w:rPr>
        <w:t xml:space="preserve">False registration and representation of good causes on </w:t>
      </w:r>
      <w:r w:rsidR="00E83F14" w:rsidRPr="00E83F14">
        <w:rPr>
          <w:rFonts w:asciiTheme="minorHAnsi" w:hAnsiTheme="minorHAnsi"/>
          <w:bCs/>
          <w:color w:val="000000" w:themeColor="text1"/>
          <w:sz w:val="18"/>
          <w:szCs w:val="18"/>
        </w:rPr>
        <w:t xml:space="preserve">East Hampshire District </w:t>
      </w:r>
      <w:r w:rsidR="00FD2770" w:rsidRPr="00E83F14">
        <w:rPr>
          <w:rFonts w:asciiTheme="minorHAnsi" w:hAnsiTheme="minorHAnsi"/>
          <w:bCs/>
          <w:color w:val="000000" w:themeColor="text1"/>
          <w:sz w:val="18"/>
          <w:szCs w:val="18"/>
        </w:rPr>
        <w:t xml:space="preserve">Council’s </w:t>
      </w:r>
      <w:r w:rsidR="00FD2770" w:rsidRPr="00E83F14">
        <w:rPr>
          <w:rFonts w:asciiTheme="minorHAnsi" w:hAnsiTheme="minorHAnsi"/>
          <w:color w:val="000000" w:themeColor="text1"/>
          <w:sz w:val="18"/>
        </w:rPr>
        <w:t>lottery site</w:t>
      </w:r>
      <w:r w:rsidRPr="00E83F14">
        <w:rPr>
          <w:rFonts w:asciiTheme="minorHAnsi" w:hAnsiTheme="minorHAnsi"/>
          <w:color w:val="000000" w:themeColor="text1"/>
          <w:sz w:val="18"/>
        </w:rPr>
        <w:t xml:space="preserve"> against which tickets are purchased against to launder illegally acquired funds and to be extracted through the false pretence of funds raised for a good cause.</w:t>
      </w:r>
    </w:p>
    <w:p w14:paraId="24DD9566" w14:textId="77777777" w:rsidR="003367E2" w:rsidRPr="00E83F14" w:rsidRDefault="003367E2" w:rsidP="003367E2">
      <w:pPr>
        <w:pStyle w:val="Default"/>
        <w:ind w:left="792"/>
        <w:rPr>
          <w:rFonts w:asciiTheme="minorHAnsi" w:hAnsiTheme="minorHAnsi"/>
          <w:color w:val="000000" w:themeColor="text1"/>
          <w:sz w:val="18"/>
        </w:rPr>
      </w:pPr>
    </w:p>
    <w:p w14:paraId="63B92253" w14:textId="77777777" w:rsidR="003367E2" w:rsidRPr="00E83F14" w:rsidRDefault="00175FCA" w:rsidP="003367E2">
      <w:pPr>
        <w:pStyle w:val="Default"/>
        <w:numPr>
          <w:ilvl w:val="0"/>
          <w:numId w:val="1"/>
        </w:numPr>
        <w:rPr>
          <w:rFonts w:asciiTheme="minorHAnsi" w:hAnsiTheme="minorHAnsi"/>
          <w:color w:val="000000" w:themeColor="text1"/>
          <w:sz w:val="18"/>
        </w:rPr>
      </w:pPr>
      <w:r w:rsidRPr="00E83F14">
        <w:rPr>
          <w:rFonts w:asciiTheme="minorHAnsi" w:hAnsiTheme="minorHAnsi"/>
          <w:color w:val="000000" w:themeColor="text1"/>
          <w:sz w:val="18"/>
        </w:rPr>
        <w:t>Barriers and restrictions that are currently in place to deter the above practices are as follows:</w:t>
      </w:r>
    </w:p>
    <w:p w14:paraId="5066B3CD" w14:textId="77777777" w:rsidR="00371D40" w:rsidRPr="00E83F14" w:rsidRDefault="00175FCA" w:rsidP="00371D40">
      <w:pPr>
        <w:pStyle w:val="Default"/>
        <w:numPr>
          <w:ilvl w:val="1"/>
          <w:numId w:val="1"/>
        </w:numPr>
        <w:rPr>
          <w:rFonts w:asciiTheme="minorHAnsi" w:hAnsiTheme="minorHAnsi"/>
          <w:color w:val="000000" w:themeColor="text1"/>
          <w:sz w:val="18"/>
        </w:rPr>
      </w:pPr>
      <w:r w:rsidRPr="00E83F14">
        <w:rPr>
          <w:rFonts w:asciiTheme="minorHAnsi" w:hAnsiTheme="minorHAnsi"/>
          <w:color w:val="000000" w:themeColor="text1"/>
          <w:sz w:val="18"/>
        </w:rPr>
        <w:t xml:space="preserve">Ticket purchases are limited per participating player therefore making it impossible to buy a large </w:t>
      </w:r>
      <w:proofErr w:type="gramStart"/>
      <w:r w:rsidRPr="00E83F14">
        <w:rPr>
          <w:rFonts w:asciiTheme="minorHAnsi" w:hAnsiTheme="minorHAnsi"/>
          <w:color w:val="000000" w:themeColor="text1"/>
          <w:sz w:val="18"/>
        </w:rPr>
        <w:t>amount</w:t>
      </w:r>
      <w:proofErr w:type="gramEnd"/>
      <w:r w:rsidRPr="00E83F14">
        <w:rPr>
          <w:rFonts w:asciiTheme="minorHAnsi" w:hAnsiTheme="minorHAnsi"/>
          <w:color w:val="000000" w:themeColor="text1"/>
          <w:sz w:val="18"/>
        </w:rPr>
        <w:t xml:space="preserve"> of tickets, therefore activity would require the registration of an extremely large number of individual user acc</w:t>
      </w:r>
      <w:r w:rsidR="0050536A" w:rsidRPr="00E83F14">
        <w:rPr>
          <w:rFonts w:asciiTheme="minorHAnsi" w:hAnsiTheme="minorHAnsi"/>
          <w:color w:val="000000" w:themeColor="text1"/>
          <w:sz w:val="18"/>
        </w:rPr>
        <w:t>ounts for money laundering of significant value.</w:t>
      </w:r>
    </w:p>
    <w:p w14:paraId="0F0C9DA9" w14:textId="77777777" w:rsidR="0050536A" w:rsidRPr="00E83F14" w:rsidRDefault="0050536A" w:rsidP="00175FCA">
      <w:pPr>
        <w:pStyle w:val="Default"/>
        <w:numPr>
          <w:ilvl w:val="1"/>
          <w:numId w:val="1"/>
        </w:numPr>
        <w:rPr>
          <w:rFonts w:asciiTheme="minorHAnsi" w:hAnsiTheme="minorHAnsi"/>
          <w:color w:val="000000" w:themeColor="text1"/>
          <w:sz w:val="18"/>
        </w:rPr>
      </w:pPr>
      <w:r w:rsidRPr="00E83F14">
        <w:rPr>
          <w:rFonts w:asciiTheme="minorHAnsi" w:hAnsiTheme="minorHAnsi"/>
          <w:color w:val="000000" w:themeColor="text1"/>
          <w:sz w:val="18"/>
        </w:rPr>
        <w:t>The maximum return possible from laundering through the purchase of tickets is extremely low in comparison to other gambling activities</w:t>
      </w:r>
      <w:r w:rsidR="00FD2770" w:rsidRPr="00E83F14">
        <w:rPr>
          <w:rFonts w:asciiTheme="minorHAnsi" w:hAnsiTheme="minorHAnsi"/>
          <w:color w:val="000000" w:themeColor="text1"/>
          <w:sz w:val="18"/>
        </w:rPr>
        <w:t>. Statistically, a maximum of 20</w:t>
      </w:r>
      <w:r w:rsidRPr="00E83F14">
        <w:rPr>
          <w:rFonts w:asciiTheme="minorHAnsi" w:hAnsiTheme="minorHAnsi"/>
          <w:color w:val="000000" w:themeColor="text1"/>
          <w:sz w:val="18"/>
        </w:rPr>
        <w:t>% of proceeds are allocated to prizes</w:t>
      </w:r>
      <w:r w:rsidR="00FD2770" w:rsidRPr="00E83F14">
        <w:rPr>
          <w:rFonts w:asciiTheme="minorHAnsi" w:hAnsiTheme="minorHAnsi"/>
          <w:color w:val="000000" w:themeColor="text1"/>
          <w:sz w:val="18"/>
        </w:rPr>
        <w:t>.</w:t>
      </w:r>
    </w:p>
    <w:p w14:paraId="72091C3B" w14:textId="294C2558" w:rsidR="00436F4E" w:rsidRPr="00E83F14" w:rsidRDefault="00436F4E" w:rsidP="00175FCA">
      <w:pPr>
        <w:pStyle w:val="Default"/>
        <w:numPr>
          <w:ilvl w:val="1"/>
          <w:numId w:val="1"/>
        </w:numPr>
        <w:rPr>
          <w:rFonts w:asciiTheme="minorHAnsi" w:hAnsiTheme="minorHAnsi"/>
          <w:color w:val="000000" w:themeColor="text1"/>
          <w:sz w:val="18"/>
        </w:rPr>
      </w:pPr>
      <w:proofErr w:type="gramStart"/>
      <w:r w:rsidRPr="00E83F14">
        <w:rPr>
          <w:rFonts w:asciiTheme="minorHAnsi" w:hAnsiTheme="minorHAnsi"/>
          <w:color w:val="000000" w:themeColor="text1"/>
          <w:sz w:val="18"/>
        </w:rPr>
        <w:t>In order to</w:t>
      </w:r>
      <w:proofErr w:type="gramEnd"/>
      <w:r w:rsidRPr="00E83F14">
        <w:rPr>
          <w:rFonts w:asciiTheme="minorHAnsi" w:hAnsiTheme="minorHAnsi"/>
          <w:color w:val="000000" w:themeColor="text1"/>
          <w:sz w:val="18"/>
        </w:rPr>
        <w:t xml:space="preserve"> ensure the legitimacy of the good causes registered on </w:t>
      </w:r>
      <w:r w:rsidR="00E83F14" w:rsidRPr="00E83F14">
        <w:rPr>
          <w:rFonts w:asciiTheme="minorHAnsi" w:hAnsiTheme="minorHAnsi"/>
          <w:bCs/>
          <w:color w:val="000000" w:themeColor="text1"/>
          <w:sz w:val="18"/>
          <w:szCs w:val="18"/>
        </w:rPr>
        <w:t>East Hampshire District</w:t>
      </w:r>
      <w:r w:rsidR="00FD2770" w:rsidRPr="00E83F14">
        <w:rPr>
          <w:rFonts w:asciiTheme="minorHAnsi" w:hAnsiTheme="minorHAnsi"/>
          <w:bCs/>
          <w:color w:val="000000" w:themeColor="text1"/>
          <w:sz w:val="18"/>
          <w:szCs w:val="18"/>
        </w:rPr>
        <w:t xml:space="preserve"> Council’s </w:t>
      </w:r>
      <w:r w:rsidR="00FD2770" w:rsidRPr="00E83F14">
        <w:rPr>
          <w:rFonts w:asciiTheme="minorHAnsi" w:hAnsiTheme="minorHAnsi"/>
          <w:color w:val="000000" w:themeColor="text1"/>
          <w:sz w:val="18"/>
        </w:rPr>
        <w:t>site</w:t>
      </w:r>
      <w:r w:rsidRPr="00E83F14">
        <w:rPr>
          <w:rFonts w:asciiTheme="minorHAnsi" w:hAnsiTheme="minorHAnsi"/>
          <w:color w:val="000000" w:themeColor="text1"/>
          <w:sz w:val="18"/>
        </w:rPr>
        <w:t xml:space="preserve">, there is a </w:t>
      </w:r>
      <w:r w:rsidR="00371D40" w:rsidRPr="00E83F14">
        <w:rPr>
          <w:rFonts w:asciiTheme="minorHAnsi" w:hAnsiTheme="minorHAnsi"/>
          <w:color w:val="000000" w:themeColor="text1"/>
          <w:sz w:val="18"/>
        </w:rPr>
        <w:t>good cause validation process in place for all sites.</w:t>
      </w:r>
      <w:r w:rsidR="00FD2770" w:rsidRPr="00E83F14">
        <w:rPr>
          <w:rFonts w:asciiTheme="minorHAnsi" w:hAnsiTheme="minorHAnsi"/>
          <w:color w:val="000000" w:themeColor="text1"/>
          <w:sz w:val="18"/>
        </w:rPr>
        <w:t xml:space="preserve"> </w:t>
      </w:r>
      <w:r w:rsidR="00371D40" w:rsidRPr="00E83F14">
        <w:rPr>
          <w:rFonts w:asciiTheme="minorHAnsi" w:hAnsiTheme="minorHAnsi"/>
          <w:color w:val="000000" w:themeColor="text1"/>
          <w:sz w:val="18"/>
        </w:rPr>
        <w:t xml:space="preserve"> For</w:t>
      </w:r>
      <w:r w:rsidR="00E83F14" w:rsidRPr="00E83F14">
        <w:rPr>
          <w:rFonts w:asciiTheme="minorHAnsi" w:hAnsiTheme="minorHAnsi"/>
          <w:bCs/>
          <w:color w:val="000000" w:themeColor="text1"/>
          <w:sz w:val="18"/>
          <w:szCs w:val="18"/>
        </w:rPr>
        <w:t xml:space="preserve"> East Hampshire District </w:t>
      </w:r>
      <w:r w:rsidR="00FD2770" w:rsidRPr="00E83F14">
        <w:rPr>
          <w:rFonts w:asciiTheme="minorHAnsi" w:hAnsiTheme="minorHAnsi"/>
          <w:bCs/>
          <w:color w:val="000000" w:themeColor="text1"/>
          <w:sz w:val="18"/>
          <w:szCs w:val="18"/>
        </w:rPr>
        <w:t>Council lottery</w:t>
      </w:r>
      <w:r w:rsidR="00371D40" w:rsidRPr="00E83F14">
        <w:rPr>
          <w:rFonts w:asciiTheme="minorHAnsi" w:hAnsiTheme="minorHAnsi"/>
          <w:color w:val="000000" w:themeColor="text1"/>
          <w:sz w:val="18"/>
        </w:rPr>
        <w:t xml:space="preserve">, a cause application and approval workflow </w:t>
      </w:r>
      <w:r w:rsidR="00FD2770" w:rsidRPr="00E83F14">
        <w:rPr>
          <w:rFonts w:asciiTheme="minorHAnsi" w:hAnsiTheme="minorHAnsi"/>
          <w:color w:val="000000" w:themeColor="text1"/>
          <w:sz w:val="18"/>
        </w:rPr>
        <w:t xml:space="preserve">process is in place whereby </w:t>
      </w:r>
      <w:r w:rsidR="00E83F14" w:rsidRPr="00E83F14">
        <w:rPr>
          <w:rFonts w:asciiTheme="minorHAnsi" w:hAnsiTheme="minorHAnsi"/>
          <w:bCs/>
          <w:color w:val="000000" w:themeColor="text1"/>
          <w:sz w:val="18"/>
          <w:szCs w:val="18"/>
        </w:rPr>
        <w:t>East Hampshire District</w:t>
      </w:r>
      <w:r w:rsidR="00FD2770" w:rsidRPr="00E83F14">
        <w:rPr>
          <w:rFonts w:asciiTheme="minorHAnsi" w:hAnsiTheme="minorHAnsi"/>
          <w:bCs/>
          <w:color w:val="000000" w:themeColor="text1"/>
          <w:sz w:val="18"/>
          <w:szCs w:val="18"/>
        </w:rPr>
        <w:t xml:space="preserve"> Council </w:t>
      </w:r>
      <w:r w:rsidR="00371D40" w:rsidRPr="00E83F14">
        <w:rPr>
          <w:rFonts w:asciiTheme="minorHAnsi" w:hAnsiTheme="minorHAnsi"/>
          <w:color w:val="000000" w:themeColor="text1"/>
          <w:sz w:val="18"/>
        </w:rPr>
        <w:t>have a duty to verify the identity of every good cause prior to approving their inclusion and set up on their lottery website. This workflow is comprehensively tracked and logged on system records.</w:t>
      </w:r>
    </w:p>
    <w:p w14:paraId="628CFA58" w14:textId="77777777" w:rsidR="003367E2" w:rsidRPr="00E83F14" w:rsidRDefault="003367E2" w:rsidP="003367E2">
      <w:pPr>
        <w:pStyle w:val="Default"/>
        <w:ind w:left="360"/>
        <w:rPr>
          <w:rFonts w:asciiTheme="minorHAnsi" w:hAnsiTheme="minorHAnsi"/>
          <w:color w:val="000000" w:themeColor="text1"/>
          <w:sz w:val="18"/>
        </w:rPr>
      </w:pPr>
    </w:p>
    <w:p w14:paraId="556CE5FF" w14:textId="77777777" w:rsidR="003367E2" w:rsidRPr="00E83F14" w:rsidRDefault="00371D40" w:rsidP="003367E2">
      <w:pPr>
        <w:pStyle w:val="Default"/>
        <w:numPr>
          <w:ilvl w:val="0"/>
          <w:numId w:val="1"/>
        </w:numPr>
        <w:rPr>
          <w:rFonts w:asciiTheme="minorHAnsi" w:hAnsiTheme="minorHAnsi"/>
          <w:color w:val="000000" w:themeColor="text1"/>
          <w:sz w:val="18"/>
        </w:rPr>
      </w:pPr>
      <w:r w:rsidRPr="00E83F14">
        <w:rPr>
          <w:rFonts w:asciiTheme="minorHAnsi" w:hAnsiTheme="minorHAnsi"/>
          <w:color w:val="000000" w:themeColor="text1"/>
          <w:sz w:val="18"/>
        </w:rPr>
        <w:t xml:space="preserve">The outcome of the </w:t>
      </w:r>
      <w:proofErr w:type="gramStart"/>
      <w:r w:rsidRPr="00E83F14">
        <w:rPr>
          <w:rFonts w:asciiTheme="minorHAnsi" w:hAnsiTheme="minorHAnsi"/>
          <w:color w:val="000000" w:themeColor="text1"/>
          <w:sz w:val="18"/>
        </w:rPr>
        <w:t>high level</w:t>
      </w:r>
      <w:proofErr w:type="gramEnd"/>
      <w:r w:rsidRPr="00E83F14">
        <w:rPr>
          <w:rFonts w:asciiTheme="minorHAnsi" w:hAnsiTheme="minorHAnsi"/>
          <w:color w:val="000000" w:themeColor="text1"/>
          <w:sz w:val="18"/>
        </w:rPr>
        <w:t xml:space="preserve"> assessment of risk is as follows:</w:t>
      </w:r>
    </w:p>
    <w:p w14:paraId="4DC05448" w14:textId="0DF4C130" w:rsidR="003367E2" w:rsidRPr="00E83F14" w:rsidRDefault="00E83F14" w:rsidP="003367E2">
      <w:pPr>
        <w:pStyle w:val="Default"/>
        <w:numPr>
          <w:ilvl w:val="1"/>
          <w:numId w:val="1"/>
        </w:numPr>
        <w:rPr>
          <w:rFonts w:asciiTheme="minorHAnsi" w:hAnsiTheme="minorHAnsi"/>
          <w:color w:val="000000" w:themeColor="text1"/>
          <w:sz w:val="18"/>
        </w:rPr>
      </w:pPr>
      <w:r w:rsidRPr="00E83F14">
        <w:rPr>
          <w:rFonts w:asciiTheme="minorHAnsi" w:hAnsiTheme="minorHAnsi"/>
          <w:bCs/>
          <w:color w:val="000000" w:themeColor="text1"/>
          <w:sz w:val="18"/>
          <w:szCs w:val="18"/>
        </w:rPr>
        <w:t xml:space="preserve">East Hampshire District </w:t>
      </w:r>
      <w:r w:rsidR="00FD2770" w:rsidRPr="00E83F14">
        <w:rPr>
          <w:rFonts w:asciiTheme="minorHAnsi" w:hAnsiTheme="minorHAnsi"/>
          <w:bCs/>
          <w:color w:val="000000" w:themeColor="text1"/>
          <w:sz w:val="18"/>
          <w:szCs w:val="18"/>
        </w:rPr>
        <w:t xml:space="preserve">Council’s </w:t>
      </w:r>
      <w:r w:rsidR="00FD2770" w:rsidRPr="00E83F14">
        <w:rPr>
          <w:rFonts w:asciiTheme="minorHAnsi" w:hAnsiTheme="minorHAnsi"/>
          <w:color w:val="000000" w:themeColor="text1"/>
          <w:sz w:val="18"/>
        </w:rPr>
        <w:t>lottery system</w:t>
      </w:r>
      <w:r w:rsidR="00371D40" w:rsidRPr="00E83F14">
        <w:rPr>
          <w:rFonts w:asciiTheme="minorHAnsi" w:hAnsiTheme="minorHAnsi"/>
          <w:color w:val="000000" w:themeColor="text1"/>
          <w:sz w:val="18"/>
        </w:rPr>
        <w:t xml:space="preserve"> present a low risk of money laundering practices for the following reasons:</w:t>
      </w:r>
    </w:p>
    <w:p w14:paraId="666E3688" w14:textId="0CF87387" w:rsidR="003367E2" w:rsidRPr="00E83F14" w:rsidRDefault="00371D40" w:rsidP="00371D40">
      <w:pPr>
        <w:pStyle w:val="Default"/>
        <w:numPr>
          <w:ilvl w:val="2"/>
          <w:numId w:val="1"/>
        </w:numPr>
        <w:rPr>
          <w:rFonts w:asciiTheme="minorHAnsi" w:hAnsiTheme="minorHAnsi"/>
          <w:color w:val="000000" w:themeColor="text1"/>
          <w:sz w:val="18"/>
        </w:rPr>
      </w:pPr>
      <w:r w:rsidRPr="00E83F14">
        <w:rPr>
          <w:rFonts w:asciiTheme="minorHAnsi" w:hAnsiTheme="minorHAnsi"/>
          <w:color w:val="000000" w:themeColor="text1"/>
          <w:sz w:val="18"/>
        </w:rPr>
        <w:t xml:space="preserve">Transactions are limited to only small sums of money and would therefore require </w:t>
      </w:r>
      <w:r w:rsidR="00AB7DE7" w:rsidRPr="00E83F14">
        <w:rPr>
          <w:rFonts w:asciiTheme="minorHAnsi" w:hAnsiTheme="minorHAnsi"/>
          <w:color w:val="000000" w:themeColor="text1"/>
          <w:sz w:val="18"/>
        </w:rPr>
        <w:t xml:space="preserve">a lot of effort in </w:t>
      </w:r>
      <w:r w:rsidRPr="00E83F14">
        <w:rPr>
          <w:rFonts w:asciiTheme="minorHAnsi" w:hAnsiTheme="minorHAnsi"/>
          <w:color w:val="000000" w:themeColor="text1"/>
          <w:sz w:val="18"/>
        </w:rPr>
        <w:t xml:space="preserve">the setting up of </w:t>
      </w:r>
      <w:proofErr w:type="gramStart"/>
      <w:r w:rsidRPr="00E83F14">
        <w:rPr>
          <w:rFonts w:asciiTheme="minorHAnsi" w:hAnsiTheme="minorHAnsi"/>
          <w:color w:val="000000" w:themeColor="text1"/>
          <w:sz w:val="18"/>
        </w:rPr>
        <w:t>a large number of</w:t>
      </w:r>
      <w:proofErr w:type="gramEnd"/>
      <w:r w:rsidRPr="00E83F14">
        <w:rPr>
          <w:rFonts w:asciiTheme="minorHAnsi" w:hAnsiTheme="minorHAnsi"/>
          <w:color w:val="000000" w:themeColor="text1"/>
          <w:sz w:val="18"/>
        </w:rPr>
        <w:t xml:space="preserve"> accounts to make </w:t>
      </w:r>
      <w:r w:rsidR="00AB7DE7" w:rsidRPr="00E83F14">
        <w:rPr>
          <w:rFonts w:asciiTheme="minorHAnsi" w:hAnsiTheme="minorHAnsi"/>
          <w:color w:val="000000" w:themeColor="text1"/>
          <w:sz w:val="18"/>
        </w:rPr>
        <w:t xml:space="preserve">the exploitation of </w:t>
      </w:r>
      <w:r w:rsidR="00E83F14" w:rsidRPr="00E83F14">
        <w:rPr>
          <w:rFonts w:asciiTheme="minorHAnsi" w:hAnsiTheme="minorHAnsi"/>
          <w:bCs/>
          <w:color w:val="000000" w:themeColor="text1"/>
          <w:sz w:val="18"/>
          <w:szCs w:val="18"/>
        </w:rPr>
        <w:t>East Hampshire District</w:t>
      </w:r>
      <w:r w:rsidR="00FD2770" w:rsidRPr="00E83F14">
        <w:rPr>
          <w:rFonts w:asciiTheme="minorHAnsi" w:hAnsiTheme="minorHAnsi"/>
          <w:bCs/>
          <w:color w:val="000000" w:themeColor="text1"/>
          <w:sz w:val="18"/>
          <w:szCs w:val="18"/>
        </w:rPr>
        <w:t xml:space="preserve"> Council’s lottery </w:t>
      </w:r>
      <w:r w:rsidR="00AB7DE7" w:rsidRPr="00E83F14">
        <w:rPr>
          <w:rFonts w:asciiTheme="minorHAnsi" w:hAnsiTheme="minorHAnsi"/>
          <w:color w:val="000000" w:themeColor="text1"/>
          <w:sz w:val="18"/>
        </w:rPr>
        <w:t xml:space="preserve">a worthwhile </w:t>
      </w:r>
      <w:r w:rsidRPr="00E83F14">
        <w:rPr>
          <w:rFonts w:asciiTheme="minorHAnsi" w:hAnsiTheme="minorHAnsi"/>
          <w:color w:val="000000" w:themeColor="text1"/>
          <w:sz w:val="18"/>
        </w:rPr>
        <w:t xml:space="preserve">laundering </w:t>
      </w:r>
      <w:r w:rsidR="00AB7DE7" w:rsidRPr="00E83F14">
        <w:rPr>
          <w:rFonts w:asciiTheme="minorHAnsi" w:hAnsiTheme="minorHAnsi"/>
          <w:color w:val="000000" w:themeColor="text1"/>
          <w:sz w:val="18"/>
        </w:rPr>
        <w:t>activity</w:t>
      </w:r>
      <w:r w:rsidRPr="00E83F14">
        <w:rPr>
          <w:rFonts w:asciiTheme="minorHAnsi" w:hAnsiTheme="minorHAnsi"/>
          <w:color w:val="000000" w:themeColor="text1"/>
          <w:sz w:val="18"/>
        </w:rPr>
        <w:t>.</w:t>
      </w:r>
    </w:p>
    <w:p w14:paraId="2D2EDA39" w14:textId="77777777" w:rsidR="00AB7DE7" w:rsidRPr="00E83F14" w:rsidRDefault="007E687A" w:rsidP="00371D40">
      <w:pPr>
        <w:pStyle w:val="Default"/>
        <w:numPr>
          <w:ilvl w:val="2"/>
          <w:numId w:val="1"/>
        </w:numPr>
        <w:rPr>
          <w:rFonts w:asciiTheme="minorHAnsi" w:hAnsiTheme="minorHAnsi"/>
          <w:color w:val="000000" w:themeColor="text1"/>
          <w:sz w:val="18"/>
        </w:rPr>
      </w:pPr>
      <w:r w:rsidRPr="00E83F14">
        <w:rPr>
          <w:rFonts w:asciiTheme="minorHAnsi" w:hAnsiTheme="minorHAnsi"/>
          <w:color w:val="000000" w:themeColor="text1"/>
          <w:sz w:val="18"/>
        </w:rPr>
        <w:t xml:space="preserve">Setting up a good cause requires certification/validation from authorised government bodies which </w:t>
      </w:r>
      <w:proofErr w:type="gramStart"/>
      <w:r w:rsidR="00AB7DE7" w:rsidRPr="00E83F14">
        <w:rPr>
          <w:rFonts w:asciiTheme="minorHAnsi" w:hAnsiTheme="minorHAnsi"/>
          <w:color w:val="000000" w:themeColor="text1"/>
          <w:sz w:val="18"/>
        </w:rPr>
        <w:t>in itself is</w:t>
      </w:r>
      <w:proofErr w:type="gramEnd"/>
      <w:r w:rsidR="00AB7DE7" w:rsidRPr="00E83F14">
        <w:rPr>
          <w:rFonts w:asciiTheme="minorHAnsi" w:hAnsiTheme="minorHAnsi"/>
          <w:color w:val="000000" w:themeColor="text1"/>
          <w:sz w:val="18"/>
        </w:rPr>
        <w:t xml:space="preserve"> a deterrent.</w:t>
      </w:r>
    </w:p>
    <w:p w14:paraId="797675E0" w14:textId="77777777" w:rsidR="00FD2770" w:rsidRPr="00E83F14" w:rsidRDefault="00AB7DE7" w:rsidP="00B94D2F">
      <w:pPr>
        <w:pStyle w:val="Default"/>
        <w:numPr>
          <w:ilvl w:val="2"/>
          <w:numId w:val="1"/>
        </w:numPr>
        <w:rPr>
          <w:rFonts w:asciiTheme="minorHAnsi" w:hAnsiTheme="minorHAnsi"/>
          <w:color w:val="000000" w:themeColor="text1"/>
          <w:sz w:val="18"/>
        </w:rPr>
      </w:pPr>
      <w:r w:rsidRPr="00E83F14">
        <w:rPr>
          <w:rFonts w:asciiTheme="minorHAnsi" w:hAnsiTheme="minorHAnsi"/>
          <w:color w:val="000000" w:themeColor="text1"/>
          <w:sz w:val="18"/>
        </w:rPr>
        <w:t>The overall combination of risk, reward and effort would mean that Gatherwell is at low risk especially in comparison to alternative gambling activities.</w:t>
      </w:r>
    </w:p>
    <w:p w14:paraId="509502EB" w14:textId="77777777" w:rsidR="00FD2770" w:rsidRPr="00FD2770" w:rsidRDefault="00FD2770" w:rsidP="00FD2770"/>
    <w:p w14:paraId="7F9DC49D" w14:textId="77777777" w:rsidR="00FD2770" w:rsidRPr="00FD2770" w:rsidRDefault="00FD2770" w:rsidP="00FD2770"/>
    <w:p w14:paraId="628CB3AB" w14:textId="77777777" w:rsidR="00FD2770" w:rsidRPr="00FD2770" w:rsidRDefault="00FD2770" w:rsidP="00FD2770"/>
    <w:p w14:paraId="4AD5920B" w14:textId="77777777" w:rsidR="00FD2770" w:rsidRPr="00FD2770" w:rsidRDefault="00FD2770" w:rsidP="00FD2770"/>
    <w:p w14:paraId="7E50918D" w14:textId="3274B153" w:rsidR="00FD2770" w:rsidRPr="00FD2770" w:rsidRDefault="00E83F14" w:rsidP="00E83F14">
      <w:pPr>
        <w:tabs>
          <w:tab w:val="left" w:pos="1710"/>
        </w:tabs>
      </w:pPr>
      <w:r>
        <w:tab/>
      </w:r>
    </w:p>
    <w:p w14:paraId="73ECBB17" w14:textId="77777777" w:rsidR="00371D40" w:rsidRPr="00FD2770" w:rsidRDefault="00FD2770" w:rsidP="00FD2770">
      <w:pPr>
        <w:tabs>
          <w:tab w:val="left" w:pos="2300"/>
        </w:tabs>
      </w:pPr>
      <w:r>
        <w:lastRenderedPageBreak/>
        <w:tab/>
      </w:r>
    </w:p>
    <w:sectPr w:rsidR="00371D40" w:rsidRPr="00FD2770" w:rsidSect="00A711F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0B1F" w14:textId="77777777" w:rsidR="00D06311" w:rsidRPr="00942DAC" w:rsidRDefault="00D06311" w:rsidP="00942DAC">
      <w:pPr>
        <w:spacing w:after="0" w:line="240" w:lineRule="auto"/>
      </w:pPr>
      <w:r>
        <w:separator/>
      </w:r>
    </w:p>
  </w:endnote>
  <w:endnote w:type="continuationSeparator" w:id="0">
    <w:p w14:paraId="0521F139" w14:textId="77777777" w:rsidR="00D06311" w:rsidRPr="00942DAC" w:rsidRDefault="00D06311" w:rsidP="0094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26"/>
      <w:gridCol w:w="4296"/>
    </w:tblGrid>
    <w:tr w:rsidR="00942DAC" w14:paraId="75B16FD9" w14:textId="77777777">
      <w:tc>
        <w:tcPr>
          <w:tcW w:w="0" w:type="auto"/>
        </w:tcPr>
        <w:p w14:paraId="37B4C183" w14:textId="77777777" w:rsidR="00942DAC" w:rsidRDefault="00FD2770">
          <w:pPr>
            <w:pStyle w:val="Footer"/>
          </w:pPr>
          <w:r>
            <w:rPr>
              <w:noProof/>
              <w:lang w:eastAsia="en-GB"/>
            </w:rPr>
            <mc:AlternateContent>
              <mc:Choice Requires="wpg">
                <w:drawing>
                  <wp:inline distT="0" distB="0" distL="0" distR="0" wp14:anchorId="0B6B27E1" wp14:editId="28E5A221">
                    <wp:extent cx="495300" cy="481965"/>
                    <wp:effectExtent l="9525" t="9525" r="9525" b="133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81965"/>
                              <a:chOff x="8754" y="11945"/>
                              <a:chExt cx="2880" cy="2859"/>
                            </a:xfrm>
                          </wpg:grpSpPr>
                          <wps:wsp>
                            <wps:cNvPr id="2" name="Rectangle 2"/>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 name="Rectangle 4"/>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150445A4" id="Group 1" o:spid="_x0000_s1026"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">
                    <v:rect id="Rectangle 2"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" fillcolor="#bfbfbf [2412]" strokecolor="white [3212]" strokeweight="1pt">
                      <v:fill opacity="32896f"/>
                      <v:shadow color="#d8d8d8 [2732]" offset="3pt,3pt"/>
                    </v:rect>
                    <v:rect id="Rectangle 3"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" fillcolor="#c0504d [3205]" strokecolor="white [3212]" strokeweight="1pt">
                      <v:shadow color="#d8d8d8 [2732]" offset="3pt,3pt"/>
                    </v:rect>
                    <v:rect id="Rectangle 4"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" fillcolor="#bfbfbf [2412]" strokecolor="white [3212]" strokeweight="1pt">
                      <v:fill opacity="32896f"/>
                      <v:shadow color="#d8d8d8 [2732]" offset="3pt,3pt"/>
                    </v:rect>
                    <w10:anchorlock/>
                  </v:group>
                </w:pict>
              </mc:Fallback>
            </mc:AlternateContent>
          </w:r>
        </w:p>
      </w:tc>
      <w:tc>
        <w:tcPr>
          <w:tcW w:w="0" w:type="auto"/>
        </w:tcPr>
        <w:p w14:paraId="2C709283" w14:textId="07075593" w:rsidR="00942DAC" w:rsidRDefault="00E83F14" w:rsidP="00FD2770">
          <w:pPr>
            <w:pStyle w:val="Footer"/>
          </w:pPr>
          <w:r w:rsidRPr="00E83F14">
            <w:rPr>
              <w:bCs/>
              <w:color w:val="000000" w:themeColor="text1"/>
            </w:rPr>
            <w:t xml:space="preserve">East Hampshire District </w:t>
          </w:r>
          <w:r w:rsidR="00FD2770" w:rsidRPr="00E83F14">
            <w:rPr>
              <w:color w:val="000000" w:themeColor="text1"/>
            </w:rPr>
            <w:t xml:space="preserve">Council </w:t>
          </w:r>
          <w:r w:rsidR="00942DAC">
            <w:t>| Confidential</w:t>
          </w:r>
        </w:p>
      </w:tc>
    </w:tr>
  </w:tbl>
  <w:p w14:paraId="331CC3E1" w14:textId="77777777" w:rsidR="00942DAC" w:rsidRDefault="00942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0A56" w14:textId="77777777" w:rsidR="00D06311" w:rsidRPr="00942DAC" w:rsidRDefault="00D06311" w:rsidP="00942DAC">
      <w:pPr>
        <w:spacing w:after="0" w:line="240" w:lineRule="auto"/>
      </w:pPr>
      <w:r>
        <w:separator/>
      </w:r>
    </w:p>
  </w:footnote>
  <w:footnote w:type="continuationSeparator" w:id="0">
    <w:p w14:paraId="00D0B132" w14:textId="77777777" w:rsidR="00D06311" w:rsidRPr="00942DAC" w:rsidRDefault="00D06311" w:rsidP="00942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5118"/>
      <w:gridCol w:w="792"/>
    </w:tblGrid>
    <w:tr w:rsidR="00942DAC" w14:paraId="6C82C828" w14:textId="77777777">
      <w:trPr>
        <w:trHeight w:hRule="exact" w:val="792"/>
        <w:jc w:val="right"/>
      </w:trPr>
      <w:tc>
        <w:tcPr>
          <w:tcW w:w="0" w:type="auto"/>
          <w:vAlign w:val="center"/>
        </w:tcPr>
        <w:p w14:paraId="2BC161E3" w14:textId="77777777" w:rsidR="00942DAC" w:rsidRDefault="007A7F96" w:rsidP="00942DAC">
          <w:pPr>
            <w:pStyle w:val="Header"/>
            <w:jc w:val="right"/>
            <w:rPr>
              <w:rFonts w:asciiTheme="majorHAnsi" w:eastAsiaTheme="majorEastAsia" w:hAnsiTheme="majorHAnsi" w:cstheme="majorBidi"/>
              <w:sz w:val="28"/>
              <w:szCs w:val="28"/>
            </w:rPr>
          </w:pPr>
          <w:r w:rsidRPr="007A7F96">
            <w:rPr>
              <w:rFonts w:asciiTheme="majorHAnsi" w:eastAsiaTheme="majorEastAsia" w:hAnsiTheme="majorHAnsi" w:cstheme="majorBidi"/>
              <w:sz w:val="28"/>
              <w:szCs w:val="28"/>
            </w:rPr>
            <w:t>Anti-Money Laundering Risk Assessment</w:t>
          </w:r>
        </w:p>
      </w:tc>
      <w:tc>
        <w:tcPr>
          <w:tcW w:w="792" w:type="dxa"/>
          <w:shd w:val="clear" w:color="auto" w:fill="C0504D" w:themeFill="accent2"/>
          <w:vAlign w:val="center"/>
        </w:tcPr>
        <w:p w14:paraId="34D50DE5" w14:textId="77777777" w:rsidR="00942DAC" w:rsidRDefault="00430679">
          <w:pPr>
            <w:pStyle w:val="Header"/>
            <w:jc w:val="center"/>
            <w:rPr>
              <w:color w:val="FFFFFF" w:themeColor="background1"/>
            </w:rPr>
          </w:pPr>
          <w:r>
            <w:fldChar w:fldCharType="begin"/>
          </w:r>
          <w:r>
            <w:instrText xml:space="preserve"> PAGE  \* MERGEFORMAT </w:instrText>
          </w:r>
          <w:r>
            <w:fldChar w:fldCharType="separate"/>
          </w:r>
          <w:r w:rsidR="00FD2770" w:rsidRPr="00FD2770">
            <w:rPr>
              <w:noProof/>
              <w:color w:val="FFFFFF" w:themeColor="background1"/>
            </w:rPr>
            <w:t>1</w:t>
          </w:r>
          <w:r>
            <w:rPr>
              <w:noProof/>
              <w:color w:val="FFFFFF" w:themeColor="background1"/>
            </w:rPr>
            <w:fldChar w:fldCharType="end"/>
          </w:r>
        </w:p>
      </w:tc>
    </w:tr>
  </w:tbl>
  <w:p w14:paraId="704588AF" w14:textId="77777777" w:rsidR="00942DAC" w:rsidRDefault="0094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D73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22A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0NTWysDQxNzczMTNT0lEKTi0uzszPAykwrgUAaNoLlSwAAAA="/>
  </w:docVars>
  <w:rsids>
    <w:rsidRoot w:val="00AF2BF6"/>
    <w:rsid w:val="00035A10"/>
    <w:rsid w:val="00082DBE"/>
    <w:rsid w:val="000B4E30"/>
    <w:rsid w:val="00131F61"/>
    <w:rsid w:val="00175FCA"/>
    <w:rsid w:val="00176CD6"/>
    <w:rsid w:val="0019485F"/>
    <w:rsid w:val="00194C36"/>
    <w:rsid w:val="001D5AAB"/>
    <w:rsid w:val="00300038"/>
    <w:rsid w:val="00317303"/>
    <w:rsid w:val="00330A66"/>
    <w:rsid w:val="003367E2"/>
    <w:rsid w:val="00371D40"/>
    <w:rsid w:val="00395787"/>
    <w:rsid w:val="00430679"/>
    <w:rsid w:val="00436F4E"/>
    <w:rsid w:val="00484C86"/>
    <w:rsid w:val="004A60FB"/>
    <w:rsid w:val="004C3551"/>
    <w:rsid w:val="0050536A"/>
    <w:rsid w:val="005B15AE"/>
    <w:rsid w:val="005D6910"/>
    <w:rsid w:val="006316A2"/>
    <w:rsid w:val="00650FB8"/>
    <w:rsid w:val="00665088"/>
    <w:rsid w:val="0068570E"/>
    <w:rsid w:val="006B2877"/>
    <w:rsid w:val="00762B92"/>
    <w:rsid w:val="007A7F96"/>
    <w:rsid w:val="007C5030"/>
    <w:rsid w:val="007D1495"/>
    <w:rsid w:val="007E687A"/>
    <w:rsid w:val="00801C9F"/>
    <w:rsid w:val="008563FD"/>
    <w:rsid w:val="00876E37"/>
    <w:rsid w:val="00883AC9"/>
    <w:rsid w:val="008A0DFB"/>
    <w:rsid w:val="00942DAC"/>
    <w:rsid w:val="00945E97"/>
    <w:rsid w:val="009A4884"/>
    <w:rsid w:val="009B2EE5"/>
    <w:rsid w:val="009D5402"/>
    <w:rsid w:val="00A14333"/>
    <w:rsid w:val="00A640BA"/>
    <w:rsid w:val="00A664F8"/>
    <w:rsid w:val="00A711FA"/>
    <w:rsid w:val="00A76CD6"/>
    <w:rsid w:val="00A94683"/>
    <w:rsid w:val="00AA4B32"/>
    <w:rsid w:val="00AB7DE7"/>
    <w:rsid w:val="00AD3205"/>
    <w:rsid w:val="00AF2BF6"/>
    <w:rsid w:val="00C27268"/>
    <w:rsid w:val="00C32D6F"/>
    <w:rsid w:val="00CD0BA6"/>
    <w:rsid w:val="00D06311"/>
    <w:rsid w:val="00D720B8"/>
    <w:rsid w:val="00E17FB8"/>
    <w:rsid w:val="00E52BFC"/>
    <w:rsid w:val="00E73E4D"/>
    <w:rsid w:val="00E83F14"/>
    <w:rsid w:val="00E9335D"/>
    <w:rsid w:val="00F670F6"/>
    <w:rsid w:val="00F86153"/>
    <w:rsid w:val="00F875AB"/>
    <w:rsid w:val="00FA2C75"/>
    <w:rsid w:val="00FB57F3"/>
    <w:rsid w:val="00FD2770"/>
    <w:rsid w:val="00FD2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2DDAD"/>
  <w15:docId w15:val="{1F5D206A-58D2-4C99-B710-052EBBF4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FA"/>
  </w:style>
  <w:style w:type="paragraph" w:styleId="Heading1">
    <w:name w:val="heading 1"/>
    <w:basedOn w:val="Normal"/>
    <w:next w:val="Normal"/>
    <w:link w:val="Heading1Char"/>
    <w:uiPriority w:val="9"/>
    <w:qFormat/>
    <w:rsid w:val="005B15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15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DAC"/>
    <w:pPr>
      <w:autoSpaceDE w:val="0"/>
      <w:autoSpaceDN w:val="0"/>
      <w:adjustRightInd w:val="0"/>
      <w:spacing w:after="0" w:line="240" w:lineRule="auto"/>
    </w:pPr>
    <w:rPr>
      <w:rFonts w:ascii="Lucida Sans" w:hAnsi="Lucida Sans" w:cs="Lucida Sans"/>
      <w:color w:val="000000"/>
      <w:sz w:val="24"/>
      <w:szCs w:val="24"/>
    </w:rPr>
  </w:style>
  <w:style w:type="table" w:styleId="TableGrid">
    <w:name w:val="Table Grid"/>
    <w:basedOn w:val="TableNormal"/>
    <w:uiPriority w:val="59"/>
    <w:rsid w:val="0094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DAC"/>
  </w:style>
  <w:style w:type="paragraph" w:styleId="Footer">
    <w:name w:val="footer"/>
    <w:basedOn w:val="Normal"/>
    <w:link w:val="FooterChar"/>
    <w:uiPriority w:val="99"/>
    <w:unhideWhenUsed/>
    <w:rsid w:val="00942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DAC"/>
  </w:style>
  <w:style w:type="paragraph" w:styleId="BalloonText">
    <w:name w:val="Balloon Text"/>
    <w:basedOn w:val="Normal"/>
    <w:link w:val="BalloonTextChar"/>
    <w:uiPriority w:val="99"/>
    <w:semiHidden/>
    <w:unhideWhenUsed/>
    <w:rsid w:val="00942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DAC"/>
    <w:rPr>
      <w:rFonts w:ascii="Tahoma" w:hAnsi="Tahoma" w:cs="Tahoma"/>
      <w:sz w:val="16"/>
      <w:szCs w:val="16"/>
    </w:rPr>
  </w:style>
  <w:style w:type="character" w:customStyle="1" w:styleId="Heading1Char">
    <w:name w:val="Heading 1 Char"/>
    <w:basedOn w:val="DefaultParagraphFont"/>
    <w:link w:val="Heading1"/>
    <w:uiPriority w:val="9"/>
    <w:rsid w:val="005B15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15A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32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XXXXXX Council</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Baulf, Charlotte</cp:lastModifiedBy>
  <cp:revision>7</cp:revision>
  <dcterms:created xsi:type="dcterms:W3CDTF">2021-05-21T10:22:00Z</dcterms:created>
  <dcterms:modified xsi:type="dcterms:W3CDTF">2022-05-06T10:40:00Z</dcterms:modified>
</cp:coreProperties>
</file>