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3960" w14:textId="77777777" w:rsidR="00AE73AE" w:rsidRPr="00180D4E" w:rsidRDefault="0007325C" w:rsidP="009D4473">
      <w:pPr>
        <w:pStyle w:val="Heading1"/>
        <w:rPr>
          <w:rFonts w:ascii="Arial" w:hAnsi="Arial" w:cs="Arial"/>
          <w:spacing w:val="0"/>
          <w:sz w:val="24"/>
        </w:rPr>
      </w:pPr>
      <w:r w:rsidRPr="00180D4E">
        <w:rPr>
          <w:rFonts w:ascii="Arial" w:hAnsi="Arial" w:cs="Arial"/>
          <w:spacing w:val="0"/>
          <w:sz w:val="24"/>
        </w:rPr>
        <w:t>Immigration Act 2016</w:t>
      </w:r>
    </w:p>
    <w:p w14:paraId="7EF3002C" w14:textId="1D4F3559" w:rsidR="00AE73AE" w:rsidRPr="00180D4E" w:rsidRDefault="00DC2919" w:rsidP="00FA49F5">
      <w:pPr>
        <w:spacing w:after="120" w:line="240" w:lineRule="atLeast"/>
        <w:rPr>
          <w:rFonts w:ascii="Arial" w:hAnsi="Arial" w:cs="Arial"/>
          <w:sz w:val="24"/>
          <w:szCs w:val="24"/>
        </w:rPr>
      </w:pPr>
      <w:r w:rsidRPr="00180D4E">
        <w:rPr>
          <w:rFonts w:ascii="Arial" w:hAnsi="Arial" w:cs="Arial"/>
          <w:b/>
          <w:sz w:val="24"/>
          <w:szCs w:val="24"/>
        </w:rPr>
        <w:t>A</w:t>
      </w:r>
      <w:r w:rsidR="0007325C" w:rsidRPr="00180D4E">
        <w:rPr>
          <w:rFonts w:ascii="Arial" w:hAnsi="Arial" w:cs="Arial"/>
          <w:b/>
          <w:sz w:val="24"/>
          <w:szCs w:val="24"/>
        </w:rPr>
        <w:t>ll</w:t>
      </w:r>
      <w:r w:rsidR="0007325C" w:rsidRPr="00180D4E">
        <w:rPr>
          <w:rFonts w:ascii="Arial" w:hAnsi="Arial" w:cs="Arial"/>
          <w:sz w:val="24"/>
          <w:szCs w:val="24"/>
        </w:rPr>
        <w:t xml:space="preserve"> applicants for the grant or renewal of a </w:t>
      </w:r>
      <w:r w:rsidR="000A107F" w:rsidRPr="00180D4E">
        <w:rPr>
          <w:rFonts w:ascii="Arial" w:hAnsi="Arial" w:cs="Arial"/>
          <w:sz w:val="24"/>
          <w:szCs w:val="24"/>
        </w:rPr>
        <w:t xml:space="preserve">dual </w:t>
      </w:r>
      <w:r w:rsidR="00552C5D" w:rsidRPr="00180D4E">
        <w:rPr>
          <w:rFonts w:ascii="Arial" w:hAnsi="Arial" w:cs="Arial"/>
          <w:sz w:val="24"/>
          <w:szCs w:val="24"/>
        </w:rPr>
        <w:t>hackney carriage</w:t>
      </w:r>
      <w:r w:rsidR="000A107F" w:rsidRPr="00180D4E">
        <w:rPr>
          <w:rFonts w:ascii="Arial" w:hAnsi="Arial" w:cs="Arial"/>
          <w:sz w:val="24"/>
          <w:szCs w:val="24"/>
        </w:rPr>
        <w:t xml:space="preserve"> and private hire </w:t>
      </w:r>
      <w:r w:rsidR="00552C5D" w:rsidRPr="00180D4E">
        <w:rPr>
          <w:rFonts w:ascii="Arial" w:hAnsi="Arial" w:cs="Arial"/>
          <w:sz w:val="24"/>
          <w:szCs w:val="24"/>
        </w:rPr>
        <w:t>driver</w:t>
      </w:r>
      <w:r w:rsidR="000A107F" w:rsidRPr="00180D4E">
        <w:rPr>
          <w:rFonts w:ascii="Arial" w:hAnsi="Arial" w:cs="Arial"/>
          <w:sz w:val="24"/>
          <w:szCs w:val="24"/>
        </w:rPr>
        <w:t xml:space="preserve"> licence, a restricted private hire driver licence or a </w:t>
      </w:r>
      <w:r w:rsidR="00552C5D" w:rsidRPr="00180D4E">
        <w:rPr>
          <w:rFonts w:ascii="Arial" w:hAnsi="Arial" w:cs="Arial"/>
          <w:sz w:val="24"/>
          <w:szCs w:val="24"/>
        </w:rPr>
        <w:t xml:space="preserve">private hire </w:t>
      </w:r>
      <w:r w:rsidR="00AD4F28" w:rsidRPr="00180D4E">
        <w:rPr>
          <w:rFonts w:ascii="Arial" w:hAnsi="Arial" w:cs="Arial"/>
          <w:sz w:val="24"/>
          <w:szCs w:val="24"/>
        </w:rPr>
        <w:t>operator</w:t>
      </w:r>
      <w:r w:rsidR="00552C5D" w:rsidRPr="00180D4E">
        <w:rPr>
          <w:rFonts w:ascii="Arial" w:hAnsi="Arial" w:cs="Arial"/>
          <w:sz w:val="24"/>
          <w:szCs w:val="24"/>
        </w:rPr>
        <w:t xml:space="preserve"> licence</w:t>
      </w:r>
      <w:r w:rsidR="000A107F" w:rsidRPr="00180D4E">
        <w:rPr>
          <w:rFonts w:ascii="Arial" w:hAnsi="Arial" w:cs="Arial"/>
          <w:sz w:val="24"/>
          <w:szCs w:val="24"/>
        </w:rPr>
        <w:t>,</w:t>
      </w:r>
      <w:r w:rsidR="0007325C" w:rsidRPr="00180D4E">
        <w:rPr>
          <w:rFonts w:ascii="Arial" w:hAnsi="Arial" w:cs="Arial"/>
          <w:sz w:val="24"/>
          <w:szCs w:val="24"/>
        </w:rPr>
        <w:t xml:space="preserve"> </w:t>
      </w:r>
      <w:r w:rsidR="0007325C" w:rsidRPr="00180D4E">
        <w:rPr>
          <w:rFonts w:ascii="Arial" w:hAnsi="Arial" w:cs="Arial"/>
          <w:b/>
          <w:sz w:val="24"/>
          <w:szCs w:val="24"/>
        </w:rPr>
        <w:t>must</w:t>
      </w:r>
      <w:r w:rsidR="0007325C" w:rsidRPr="00180D4E">
        <w:rPr>
          <w:rFonts w:ascii="Arial" w:hAnsi="Arial" w:cs="Arial"/>
          <w:sz w:val="24"/>
          <w:szCs w:val="24"/>
        </w:rPr>
        <w:t xml:space="preserve"> produce evidence of </w:t>
      </w:r>
      <w:r w:rsidRPr="00180D4E">
        <w:rPr>
          <w:rFonts w:ascii="Arial" w:hAnsi="Arial" w:cs="Arial"/>
          <w:sz w:val="24"/>
          <w:szCs w:val="24"/>
        </w:rPr>
        <w:t>their</w:t>
      </w:r>
      <w:r w:rsidR="0007325C" w:rsidRPr="00180D4E">
        <w:rPr>
          <w:rFonts w:ascii="Arial" w:hAnsi="Arial" w:cs="Arial"/>
          <w:sz w:val="24"/>
          <w:szCs w:val="24"/>
        </w:rPr>
        <w:t xml:space="preserve"> right</w:t>
      </w:r>
      <w:r w:rsidR="0007325C" w:rsidRPr="00180D4E">
        <w:rPr>
          <w:rFonts w:ascii="Arial" w:hAnsi="Arial" w:cs="Arial"/>
          <w:w w:val="99"/>
          <w:sz w:val="24"/>
          <w:szCs w:val="24"/>
        </w:rPr>
        <w:t xml:space="preserve"> </w:t>
      </w:r>
      <w:r w:rsidR="0007325C" w:rsidRPr="00180D4E">
        <w:rPr>
          <w:rFonts w:ascii="Arial" w:hAnsi="Arial" w:cs="Arial"/>
          <w:sz w:val="24"/>
          <w:szCs w:val="24"/>
        </w:rPr>
        <w:t>to work in the UK.</w:t>
      </w:r>
    </w:p>
    <w:p w14:paraId="6CA74587" w14:textId="031B19C7" w:rsidR="00C41D82" w:rsidRPr="00180D4E" w:rsidRDefault="0007325C" w:rsidP="00FA49F5">
      <w:pPr>
        <w:spacing w:after="120" w:line="240" w:lineRule="atLeast"/>
        <w:rPr>
          <w:rFonts w:ascii="Arial" w:hAnsi="Arial" w:cs="Arial"/>
          <w:sz w:val="24"/>
          <w:szCs w:val="24"/>
        </w:rPr>
      </w:pPr>
      <w:r w:rsidRPr="00180D4E">
        <w:rPr>
          <w:rFonts w:ascii="Arial" w:hAnsi="Arial" w:cs="Arial"/>
          <w:sz w:val="24"/>
          <w:szCs w:val="24"/>
        </w:rPr>
        <w:t>Your right to work in the UK will be checked as part of your licence application</w:t>
      </w:r>
      <w:r w:rsidR="000A107F" w:rsidRPr="00180D4E">
        <w:rPr>
          <w:rFonts w:ascii="Arial" w:hAnsi="Arial" w:cs="Arial"/>
          <w:sz w:val="24"/>
          <w:szCs w:val="24"/>
        </w:rPr>
        <w:t xml:space="preserve">/renewal application </w:t>
      </w:r>
      <w:r w:rsidRPr="00180D4E">
        <w:rPr>
          <w:rFonts w:ascii="Arial" w:hAnsi="Arial" w:cs="Arial"/>
          <w:sz w:val="24"/>
          <w:szCs w:val="24"/>
        </w:rPr>
        <w:t>and this could include the licensing authority checking your immigration status with the Home</w:t>
      </w:r>
      <w:r w:rsidRPr="00180D4E">
        <w:rPr>
          <w:rFonts w:ascii="Arial" w:hAnsi="Arial" w:cs="Arial"/>
          <w:w w:val="99"/>
          <w:sz w:val="24"/>
          <w:szCs w:val="24"/>
        </w:rPr>
        <w:t xml:space="preserve"> </w:t>
      </w:r>
      <w:r w:rsidRPr="00180D4E">
        <w:rPr>
          <w:rFonts w:ascii="Arial" w:hAnsi="Arial" w:cs="Arial"/>
          <w:sz w:val="24"/>
          <w:szCs w:val="24"/>
        </w:rPr>
        <w:t xml:space="preserve">Office. You must therefore </w:t>
      </w:r>
      <w:r w:rsidR="00DC2919" w:rsidRPr="00180D4E">
        <w:rPr>
          <w:rFonts w:ascii="Arial" w:hAnsi="Arial" w:cs="Arial"/>
          <w:sz w:val="24"/>
          <w:szCs w:val="24"/>
        </w:rPr>
        <w:t>provide document/s</w:t>
      </w:r>
      <w:r w:rsidRPr="00180D4E">
        <w:rPr>
          <w:rFonts w:ascii="Arial" w:hAnsi="Arial" w:cs="Arial"/>
          <w:sz w:val="24"/>
          <w:szCs w:val="24"/>
        </w:rPr>
        <w:t xml:space="preserve"> </w:t>
      </w:r>
      <w:r w:rsidR="00DC2919" w:rsidRPr="00180D4E">
        <w:rPr>
          <w:rFonts w:ascii="Arial" w:hAnsi="Arial" w:cs="Arial"/>
          <w:sz w:val="24"/>
          <w:szCs w:val="24"/>
        </w:rPr>
        <w:t xml:space="preserve">from the </w:t>
      </w:r>
      <w:r w:rsidRPr="00180D4E">
        <w:rPr>
          <w:rFonts w:ascii="Arial" w:hAnsi="Arial" w:cs="Arial"/>
          <w:sz w:val="24"/>
          <w:szCs w:val="24"/>
        </w:rPr>
        <w:t xml:space="preserve">list set out </w:t>
      </w:r>
      <w:r w:rsidR="004C664F" w:rsidRPr="00180D4E">
        <w:rPr>
          <w:rFonts w:ascii="Arial" w:hAnsi="Arial" w:cs="Arial"/>
          <w:sz w:val="24"/>
          <w:szCs w:val="24"/>
        </w:rPr>
        <w:t xml:space="preserve">on </w:t>
      </w:r>
      <w:r w:rsidR="00C41D82" w:rsidRPr="00180D4E">
        <w:rPr>
          <w:rFonts w:ascii="Arial" w:hAnsi="Arial" w:cs="Arial"/>
          <w:b/>
          <w:sz w:val="24"/>
          <w:szCs w:val="24"/>
        </w:rPr>
        <w:t>List A</w:t>
      </w:r>
      <w:r w:rsidR="00C41D82" w:rsidRPr="00180D4E">
        <w:rPr>
          <w:rFonts w:ascii="Arial" w:hAnsi="Arial" w:cs="Arial"/>
          <w:sz w:val="24"/>
          <w:szCs w:val="24"/>
        </w:rPr>
        <w:t xml:space="preserve"> and </w:t>
      </w:r>
      <w:r w:rsidR="00C41D82" w:rsidRPr="00180D4E">
        <w:rPr>
          <w:rFonts w:ascii="Arial" w:hAnsi="Arial" w:cs="Arial"/>
          <w:b/>
          <w:sz w:val="24"/>
          <w:szCs w:val="24"/>
        </w:rPr>
        <w:t>List B</w:t>
      </w:r>
      <w:r w:rsidR="004C664F" w:rsidRPr="00180D4E">
        <w:rPr>
          <w:rFonts w:ascii="Arial" w:hAnsi="Arial" w:cs="Arial"/>
          <w:b/>
          <w:sz w:val="24"/>
          <w:szCs w:val="24"/>
        </w:rPr>
        <w:t xml:space="preserve"> </w:t>
      </w:r>
      <w:r w:rsidR="004C664F" w:rsidRPr="00180D4E">
        <w:rPr>
          <w:rFonts w:ascii="Arial" w:hAnsi="Arial" w:cs="Arial"/>
          <w:sz w:val="24"/>
          <w:szCs w:val="24"/>
        </w:rPr>
        <w:t>on pages 2 and 3</w:t>
      </w:r>
      <w:r w:rsidR="00F44306" w:rsidRPr="00180D4E">
        <w:rPr>
          <w:rFonts w:ascii="Arial" w:hAnsi="Arial" w:cs="Arial"/>
          <w:sz w:val="24"/>
          <w:szCs w:val="24"/>
        </w:rPr>
        <w:t xml:space="preserve">. </w:t>
      </w:r>
    </w:p>
    <w:p w14:paraId="6823432D" w14:textId="78E855F4" w:rsidR="00C41D82" w:rsidRPr="00180D4E" w:rsidRDefault="00DC2919" w:rsidP="00FA49F5">
      <w:pPr>
        <w:spacing w:after="120" w:line="240" w:lineRule="atLeast"/>
        <w:rPr>
          <w:rFonts w:ascii="Arial" w:hAnsi="Arial" w:cs="Arial"/>
          <w:sz w:val="24"/>
          <w:szCs w:val="24"/>
        </w:rPr>
      </w:pPr>
      <w:r w:rsidRPr="00180D4E">
        <w:rPr>
          <w:rFonts w:ascii="Arial" w:hAnsi="Arial" w:cs="Arial"/>
          <w:sz w:val="24"/>
          <w:szCs w:val="24"/>
        </w:rPr>
        <w:t>Right to work checks must be carried out in person with the original documents. If you have booked a knowledge test this check will be carried out prior to the test. In all other case you will be contacted by an officer to arrange for the check to be done.</w:t>
      </w:r>
      <w:r w:rsidR="0007325C" w:rsidRPr="00180D4E">
        <w:rPr>
          <w:rFonts w:ascii="Arial" w:hAnsi="Arial" w:cs="Arial"/>
          <w:sz w:val="24"/>
          <w:szCs w:val="24"/>
        </w:rPr>
        <w:t xml:space="preserve"> </w:t>
      </w:r>
    </w:p>
    <w:p w14:paraId="0BD6DC15" w14:textId="77777777" w:rsidR="00AE73AE" w:rsidRPr="00180D4E" w:rsidRDefault="0007325C" w:rsidP="00FA49F5">
      <w:pPr>
        <w:spacing w:after="120" w:line="240" w:lineRule="atLeast"/>
        <w:rPr>
          <w:rFonts w:ascii="Arial" w:eastAsia="Calibri" w:hAnsi="Arial" w:cs="Arial"/>
          <w:sz w:val="24"/>
          <w:szCs w:val="24"/>
        </w:rPr>
      </w:pPr>
      <w:r w:rsidRPr="00180D4E">
        <w:rPr>
          <w:rFonts w:ascii="Arial" w:hAnsi="Arial" w:cs="Arial"/>
          <w:sz w:val="24"/>
          <w:szCs w:val="24"/>
        </w:rPr>
        <w:t xml:space="preserve">If you produce a document from </w:t>
      </w:r>
      <w:r w:rsidR="00C41D82" w:rsidRPr="00180D4E">
        <w:rPr>
          <w:rFonts w:ascii="Arial" w:hAnsi="Arial" w:cs="Arial"/>
          <w:b/>
          <w:sz w:val="24"/>
          <w:szCs w:val="24"/>
        </w:rPr>
        <w:t>L</w:t>
      </w:r>
      <w:r w:rsidRPr="00180D4E">
        <w:rPr>
          <w:rFonts w:ascii="Arial" w:hAnsi="Arial" w:cs="Arial"/>
          <w:b/>
          <w:sz w:val="24"/>
          <w:szCs w:val="24"/>
        </w:rPr>
        <w:t>ist A</w:t>
      </w:r>
      <w:r w:rsidRPr="00180D4E">
        <w:rPr>
          <w:rFonts w:ascii="Arial" w:hAnsi="Arial" w:cs="Arial"/>
          <w:sz w:val="24"/>
          <w:szCs w:val="24"/>
        </w:rPr>
        <w:t xml:space="preserve"> </w:t>
      </w:r>
      <w:r w:rsidR="000A107F" w:rsidRPr="00180D4E">
        <w:rPr>
          <w:rFonts w:ascii="Arial" w:hAnsi="Arial" w:cs="Arial"/>
          <w:sz w:val="24"/>
          <w:szCs w:val="24"/>
        </w:rPr>
        <w:t xml:space="preserve">as </w:t>
      </w:r>
      <w:r w:rsidR="006E6AE9" w:rsidRPr="00180D4E">
        <w:rPr>
          <w:rFonts w:ascii="Arial" w:hAnsi="Arial" w:cs="Arial"/>
          <w:sz w:val="24"/>
          <w:szCs w:val="24"/>
        </w:rPr>
        <w:t xml:space="preserve">overleaf, </w:t>
      </w:r>
      <w:r w:rsidRPr="00180D4E">
        <w:rPr>
          <w:rFonts w:ascii="Arial" w:hAnsi="Arial" w:cs="Arial"/>
          <w:sz w:val="24"/>
          <w:szCs w:val="24"/>
        </w:rPr>
        <w:t>you will not be required to produce</w:t>
      </w:r>
      <w:r w:rsidRPr="00180D4E">
        <w:rPr>
          <w:rFonts w:ascii="Arial" w:hAnsi="Arial" w:cs="Arial"/>
          <w:w w:val="99"/>
          <w:sz w:val="24"/>
          <w:szCs w:val="24"/>
        </w:rPr>
        <w:t xml:space="preserve"> </w:t>
      </w:r>
      <w:r w:rsidRPr="00180D4E">
        <w:rPr>
          <w:rFonts w:ascii="Arial" w:hAnsi="Arial" w:cs="Arial"/>
          <w:sz w:val="24"/>
          <w:szCs w:val="24"/>
        </w:rPr>
        <w:t xml:space="preserve">the document again at any </w:t>
      </w:r>
      <w:r w:rsidR="00701FD4" w:rsidRPr="00180D4E">
        <w:rPr>
          <w:rFonts w:ascii="Arial" w:hAnsi="Arial" w:cs="Arial"/>
          <w:sz w:val="24"/>
          <w:szCs w:val="24"/>
        </w:rPr>
        <w:t>subsequent renewal for the purposes of the Immigration Act 2016.</w:t>
      </w:r>
    </w:p>
    <w:p w14:paraId="4CC5BBE3" w14:textId="04366136" w:rsidR="00AE73AE" w:rsidRPr="00180D4E" w:rsidRDefault="00701FD4" w:rsidP="00FA49F5">
      <w:pPr>
        <w:spacing w:after="120" w:line="240" w:lineRule="atLeast"/>
        <w:rPr>
          <w:rFonts w:ascii="Arial" w:hAnsi="Arial" w:cs="Arial"/>
          <w:sz w:val="24"/>
          <w:szCs w:val="24"/>
        </w:rPr>
      </w:pPr>
      <w:r w:rsidRPr="00180D4E">
        <w:rPr>
          <w:rFonts w:ascii="Arial" w:hAnsi="Arial" w:cs="Arial"/>
          <w:sz w:val="24"/>
          <w:szCs w:val="24"/>
        </w:rPr>
        <w:t>However, i</w:t>
      </w:r>
      <w:r w:rsidR="0007325C" w:rsidRPr="00180D4E">
        <w:rPr>
          <w:rFonts w:ascii="Arial" w:hAnsi="Arial" w:cs="Arial"/>
          <w:sz w:val="24"/>
          <w:szCs w:val="24"/>
        </w:rPr>
        <w:t>f there are restrictions on the length of time you may work in the UK, your licence</w:t>
      </w:r>
      <w:r w:rsidR="0007325C" w:rsidRPr="00180D4E">
        <w:rPr>
          <w:rFonts w:ascii="Arial" w:hAnsi="Arial" w:cs="Arial"/>
          <w:w w:val="99"/>
          <w:sz w:val="24"/>
          <w:szCs w:val="24"/>
        </w:rPr>
        <w:t xml:space="preserve"> </w:t>
      </w:r>
      <w:r w:rsidR="0007325C" w:rsidRPr="00180D4E">
        <w:rPr>
          <w:rFonts w:ascii="Arial" w:hAnsi="Arial" w:cs="Arial"/>
          <w:sz w:val="24"/>
          <w:szCs w:val="24"/>
        </w:rPr>
        <w:t>will not be issued for any longer than this period. In such circumstances the check will be</w:t>
      </w:r>
      <w:r w:rsidR="0007325C" w:rsidRPr="00180D4E">
        <w:rPr>
          <w:rFonts w:ascii="Arial" w:hAnsi="Arial" w:cs="Arial"/>
          <w:w w:val="99"/>
          <w:sz w:val="24"/>
          <w:szCs w:val="24"/>
        </w:rPr>
        <w:t xml:space="preserve"> </w:t>
      </w:r>
      <w:r w:rsidR="0007325C" w:rsidRPr="00180D4E">
        <w:rPr>
          <w:rFonts w:ascii="Arial" w:hAnsi="Arial" w:cs="Arial"/>
          <w:sz w:val="24"/>
          <w:szCs w:val="24"/>
        </w:rPr>
        <w:t>repeated each time you apply to renew or extend your licence.</w:t>
      </w:r>
    </w:p>
    <w:p w14:paraId="353C19ED" w14:textId="5DBB739C" w:rsidR="00DC2919" w:rsidRPr="00180D4E" w:rsidRDefault="00DC2919" w:rsidP="00FA49F5">
      <w:pPr>
        <w:spacing w:after="120" w:line="240" w:lineRule="atLeast"/>
        <w:rPr>
          <w:rFonts w:ascii="Arial" w:hAnsi="Arial" w:cs="Arial"/>
          <w:sz w:val="24"/>
          <w:szCs w:val="24"/>
        </w:rPr>
      </w:pPr>
    </w:p>
    <w:p w14:paraId="7B4F11B1" w14:textId="5847F6A9" w:rsidR="00DC2919" w:rsidRPr="00180D4E" w:rsidRDefault="00DC2919" w:rsidP="00FA49F5">
      <w:pPr>
        <w:spacing w:after="120" w:line="240" w:lineRule="atLeast"/>
        <w:rPr>
          <w:rFonts w:ascii="Arial" w:hAnsi="Arial" w:cs="Arial"/>
          <w:b/>
          <w:bCs/>
          <w:sz w:val="24"/>
          <w:szCs w:val="24"/>
        </w:rPr>
      </w:pPr>
      <w:r w:rsidRPr="00180D4E">
        <w:rPr>
          <w:rFonts w:ascii="Arial" w:hAnsi="Arial" w:cs="Arial"/>
          <w:b/>
          <w:bCs/>
          <w:sz w:val="24"/>
          <w:szCs w:val="24"/>
        </w:rPr>
        <w:t>Proving your right to work in the UK by providing a share code</w:t>
      </w:r>
    </w:p>
    <w:p w14:paraId="5BCE8D7B" w14:textId="15DAE9EF" w:rsidR="00DC2919" w:rsidRPr="00180D4E" w:rsidRDefault="00DC2919" w:rsidP="00FA49F5">
      <w:pPr>
        <w:spacing w:after="120" w:line="240" w:lineRule="atLeast"/>
        <w:rPr>
          <w:rFonts w:ascii="Arial" w:hAnsi="Arial" w:cs="Arial"/>
          <w:sz w:val="24"/>
          <w:szCs w:val="24"/>
        </w:rPr>
      </w:pPr>
      <w:r w:rsidRPr="00180D4E">
        <w:rPr>
          <w:rFonts w:ascii="Arial" w:hAnsi="Arial" w:cs="Arial"/>
          <w:sz w:val="24"/>
          <w:szCs w:val="24"/>
        </w:rPr>
        <w:t>If you are unable to provide any of the documents from List A or B you may be able to prove your right to work by obtaining a share code.</w:t>
      </w:r>
    </w:p>
    <w:p w14:paraId="0A4D2987" w14:textId="0EBEEFA9" w:rsidR="00DC2919" w:rsidRPr="00180D4E" w:rsidRDefault="00DC2919" w:rsidP="00FA49F5">
      <w:pPr>
        <w:spacing w:after="120" w:line="240" w:lineRule="atLeast"/>
        <w:rPr>
          <w:rFonts w:ascii="Arial" w:hAnsi="Arial" w:cs="Arial"/>
          <w:sz w:val="24"/>
          <w:szCs w:val="24"/>
        </w:rPr>
      </w:pPr>
      <w:r w:rsidRPr="00180D4E">
        <w:rPr>
          <w:rFonts w:ascii="Arial" w:hAnsi="Arial" w:cs="Arial"/>
          <w:sz w:val="24"/>
          <w:szCs w:val="24"/>
        </w:rPr>
        <w:t xml:space="preserve">To do this go to </w:t>
      </w:r>
      <w:hyperlink r:id="rId7" w:history="1">
        <w:r w:rsidRPr="00180D4E">
          <w:rPr>
            <w:rStyle w:val="Hyperlink"/>
            <w:rFonts w:ascii="Arial" w:hAnsi="Arial" w:cs="Arial"/>
            <w:sz w:val="24"/>
            <w:szCs w:val="24"/>
          </w:rPr>
          <w:t>https://www.gov.uk/prove-right-to-work</w:t>
        </w:r>
      </w:hyperlink>
      <w:r w:rsidRPr="00180D4E">
        <w:rPr>
          <w:rFonts w:ascii="Arial" w:hAnsi="Arial" w:cs="Arial"/>
          <w:sz w:val="24"/>
          <w:szCs w:val="24"/>
        </w:rPr>
        <w:t xml:space="preserve"> . Once you have your share code, please email this to </w:t>
      </w:r>
      <w:hyperlink r:id="rId8" w:history="1">
        <w:r w:rsidRPr="00180D4E">
          <w:rPr>
            <w:rStyle w:val="Hyperlink"/>
            <w:rFonts w:ascii="Arial" w:hAnsi="Arial" w:cs="Arial"/>
            <w:sz w:val="24"/>
            <w:szCs w:val="24"/>
          </w:rPr>
          <w:t>licensing@easthants.gov.uk</w:t>
        </w:r>
      </w:hyperlink>
    </w:p>
    <w:p w14:paraId="7F5C95AC" w14:textId="77777777" w:rsidR="00DC2919" w:rsidRPr="00180D4E" w:rsidRDefault="00DC2919" w:rsidP="00FA49F5">
      <w:pPr>
        <w:spacing w:after="120" w:line="240" w:lineRule="atLeast"/>
        <w:rPr>
          <w:rFonts w:ascii="Arial" w:hAnsi="Arial" w:cs="Arial"/>
          <w:sz w:val="24"/>
          <w:szCs w:val="24"/>
        </w:rPr>
      </w:pPr>
    </w:p>
    <w:p w14:paraId="58C5DE63" w14:textId="77777777" w:rsidR="00FA49F5" w:rsidRPr="00180D4E" w:rsidRDefault="00FA49F5" w:rsidP="00FA49F5">
      <w:pPr>
        <w:spacing w:after="120" w:line="240" w:lineRule="atLeast"/>
        <w:rPr>
          <w:rFonts w:ascii="Arial" w:hAnsi="Arial" w:cs="Arial"/>
          <w:sz w:val="24"/>
          <w:szCs w:val="24"/>
        </w:rPr>
      </w:pPr>
    </w:p>
    <w:p w14:paraId="39F15D86" w14:textId="77777777" w:rsidR="006C7134" w:rsidRPr="00180D4E" w:rsidRDefault="006C7134">
      <w:pPr>
        <w:rPr>
          <w:rFonts w:ascii="Arial" w:hAnsi="Arial" w:cs="Arial"/>
          <w:sz w:val="24"/>
          <w:szCs w:val="24"/>
        </w:rPr>
        <w:sectPr w:rsidR="006C7134" w:rsidRPr="00180D4E" w:rsidSect="000A107F">
          <w:footerReference w:type="default" r:id="rId9"/>
          <w:pgSz w:w="11910" w:h="16840" w:code="9"/>
          <w:pgMar w:top="1134" w:right="1134" w:bottom="1134" w:left="1134" w:header="567" w:footer="567" w:gutter="0"/>
          <w:pgNumType w:start="1"/>
          <w:cols w:space="720"/>
        </w:sectPr>
      </w:pPr>
    </w:p>
    <w:p w14:paraId="7B9DA42F" w14:textId="77777777" w:rsidR="00AE73AE" w:rsidRPr="00180D4E" w:rsidRDefault="0007325C" w:rsidP="009D4473">
      <w:pPr>
        <w:pStyle w:val="Heading1"/>
        <w:rPr>
          <w:rFonts w:ascii="Arial" w:hAnsi="Arial" w:cs="Arial"/>
          <w:spacing w:val="0"/>
          <w:sz w:val="24"/>
        </w:rPr>
      </w:pPr>
      <w:r w:rsidRPr="00180D4E">
        <w:rPr>
          <w:rFonts w:ascii="Arial" w:hAnsi="Arial" w:cs="Arial"/>
          <w:spacing w:val="0"/>
          <w:sz w:val="24"/>
        </w:rPr>
        <w:lastRenderedPageBreak/>
        <w:t>List A</w:t>
      </w:r>
    </w:p>
    <w:p w14:paraId="4B6A7B9C" w14:textId="0CDFF6EE" w:rsidR="00DC2919" w:rsidRPr="00180D4E" w:rsidRDefault="00DC2919" w:rsidP="00180D4E">
      <w:pPr>
        <w:pStyle w:val="ListParagraph"/>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A passport (current or expired) showing the holder is a British citizen or a citizen of the UK and Colonies having the right of abode in the UK.</w:t>
      </w:r>
    </w:p>
    <w:p w14:paraId="4F14FD24" w14:textId="77777777" w:rsidR="00DC2919" w:rsidRPr="00180D4E" w:rsidRDefault="00DC2919" w:rsidP="00DC2919">
      <w:pPr>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A passport or passport card (in either case, whether current or expired) showing that the holder is an Irish citizen.</w:t>
      </w:r>
    </w:p>
    <w:p w14:paraId="73403660" w14:textId="1C00CE25" w:rsidR="00DC2919" w:rsidRPr="00180D4E" w:rsidRDefault="00DC2919" w:rsidP="00DC2919">
      <w:pPr>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 xml:space="preserve">A document issued by the Bailiwick of Jersey, the Bailiwick of </w:t>
      </w:r>
      <w:r w:rsidR="00180D4E" w:rsidRPr="00180D4E">
        <w:rPr>
          <w:rFonts w:ascii="Arial" w:hAnsi="Arial" w:cs="Arial"/>
          <w:color w:val="0B0C0C"/>
          <w:sz w:val="24"/>
          <w:szCs w:val="24"/>
        </w:rPr>
        <w:t>Guernsey,</w:t>
      </w:r>
      <w:r w:rsidRPr="00180D4E">
        <w:rPr>
          <w:rFonts w:ascii="Arial" w:hAnsi="Arial" w:cs="Arial"/>
          <w:color w:val="0B0C0C"/>
          <w:sz w:val="24"/>
          <w:szCs w:val="24"/>
        </w:rPr>
        <w:t xml:space="preserve">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0172FB16" w14:textId="4709DC22" w:rsidR="00DC2919" w:rsidRPr="00180D4E" w:rsidRDefault="00DC2919" w:rsidP="00DC2919">
      <w:pPr>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A current passport endorsed to show that the holder is exempt from immigration control, is allowed to stay indefinitely in the UK, has the right of abode in the UK, or has no time limit on their stay in the U</w:t>
      </w:r>
      <w:r w:rsidR="00180D4E" w:rsidRPr="00180D4E">
        <w:rPr>
          <w:rFonts w:ascii="Arial" w:hAnsi="Arial" w:cs="Arial"/>
          <w:color w:val="0B0C0C"/>
          <w:sz w:val="24"/>
          <w:szCs w:val="24"/>
        </w:rPr>
        <w:t>K</w:t>
      </w:r>
    </w:p>
    <w:p w14:paraId="3317385C" w14:textId="77777777" w:rsidR="00DC2919" w:rsidRPr="00180D4E" w:rsidRDefault="00DC2919" w:rsidP="00DC2919">
      <w:pPr>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1CD9F233" w14:textId="49361A35" w:rsidR="00DC2919" w:rsidRPr="00180D4E" w:rsidRDefault="00DC2919" w:rsidP="00DC2919">
      <w:pPr>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A birth or adoption certificate issued in the UK, together with an official document giving the person’s permanent National Insurance number and their name issued by a government agency or a previous employer.</w:t>
      </w:r>
    </w:p>
    <w:p w14:paraId="702D4629" w14:textId="77777777" w:rsidR="00DC2919" w:rsidRPr="00180D4E" w:rsidRDefault="00DC2919" w:rsidP="00DC2919">
      <w:pPr>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A birth or adoption certificate issued in the Channel Islands, the Isle of Man or Ireland, together with an official document giving the person’s permanent National Insurance number and their name issued by a government agency or a previous employer.</w:t>
      </w:r>
    </w:p>
    <w:p w14:paraId="13E97ADC" w14:textId="77777777" w:rsidR="00DC2919" w:rsidRPr="00180D4E" w:rsidRDefault="00DC2919" w:rsidP="00DC2919">
      <w:pPr>
        <w:widowControl/>
        <w:numPr>
          <w:ilvl w:val="0"/>
          <w:numId w:val="3"/>
        </w:numPr>
        <w:shd w:val="clear" w:color="auto" w:fill="FFFFFF"/>
        <w:spacing w:after="75"/>
        <w:rPr>
          <w:rFonts w:ascii="Arial" w:hAnsi="Arial" w:cs="Arial"/>
          <w:color w:val="0B0C0C"/>
          <w:sz w:val="24"/>
          <w:szCs w:val="24"/>
        </w:rPr>
      </w:pPr>
      <w:r w:rsidRPr="00180D4E">
        <w:rPr>
          <w:rFonts w:ascii="Arial" w:hAnsi="Arial" w:cs="Arial"/>
          <w:color w:val="0B0C0C"/>
          <w:sz w:val="24"/>
          <w:szCs w:val="24"/>
        </w:rPr>
        <w:t>A certificate of registration or naturalisation as a British citizen, together with an official document giving the person’s permanent National Insurance number and their name issued by a government agency or a previous employer</w:t>
      </w:r>
    </w:p>
    <w:p w14:paraId="3B7C8A3D" w14:textId="77777777" w:rsidR="00502A7F" w:rsidRPr="00180D4E" w:rsidRDefault="00502A7F" w:rsidP="009D4473">
      <w:pPr>
        <w:rPr>
          <w:rFonts w:ascii="Arial" w:hAnsi="Arial" w:cs="Arial"/>
          <w:sz w:val="24"/>
          <w:szCs w:val="24"/>
        </w:rPr>
      </w:pPr>
    </w:p>
    <w:p w14:paraId="33D0265F" w14:textId="492E0549" w:rsidR="00AE73AE" w:rsidRPr="00180D4E" w:rsidRDefault="0007325C" w:rsidP="002F2001">
      <w:pPr>
        <w:pStyle w:val="Heading1"/>
        <w:pageBreakBefore/>
        <w:rPr>
          <w:rFonts w:ascii="Arial" w:hAnsi="Arial" w:cs="Arial"/>
          <w:spacing w:val="0"/>
          <w:sz w:val="24"/>
        </w:rPr>
      </w:pPr>
      <w:r w:rsidRPr="00180D4E">
        <w:rPr>
          <w:rFonts w:ascii="Arial" w:hAnsi="Arial" w:cs="Arial"/>
          <w:spacing w:val="0"/>
          <w:sz w:val="24"/>
        </w:rPr>
        <w:lastRenderedPageBreak/>
        <w:t>List B</w:t>
      </w:r>
      <w:r w:rsidR="00180D4E" w:rsidRPr="00180D4E">
        <w:rPr>
          <w:rFonts w:ascii="Arial" w:hAnsi="Arial" w:cs="Arial"/>
          <w:spacing w:val="0"/>
          <w:sz w:val="24"/>
        </w:rPr>
        <w:t xml:space="preserve"> Group 1</w:t>
      </w:r>
    </w:p>
    <w:p w14:paraId="09E0B543" w14:textId="6E1411E7" w:rsidR="00180D4E" w:rsidRPr="00180D4E" w:rsidRDefault="00180D4E" w:rsidP="00180D4E">
      <w:pPr>
        <w:widowControl/>
        <w:shd w:val="clear" w:color="auto" w:fill="FFFFFF"/>
        <w:spacing w:after="75"/>
        <w:rPr>
          <w:rFonts w:ascii="Arial" w:eastAsia="Times New Roman" w:hAnsi="Arial" w:cs="Arial"/>
          <w:color w:val="0B0C0C"/>
          <w:sz w:val="24"/>
          <w:szCs w:val="24"/>
          <w:vertAlign w:val="superscript"/>
          <w:lang w:eastAsia="en-GB"/>
        </w:rPr>
      </w:pPr>
      <w:r w:rsidRPr="00180D4E">
        <w:rPr>
          <w:rFonts w:ascii="Arial" w:eastAsia="Times New Roman" w:hAnsi="Arial" w:cs="Arial"/>
          <w:color w:val="0B0C0C"/>
          <w:sz w:val="24"/>
          <w:szCs w:val="24"/>
          <w:lang w:eastAsia="en-GB"/>
        </w:rPr>
        <w:t xml:space="preserve">1. </w:t>
      </w:r>
      <w:r w:rsidRPr="00180D4E">
        <w:rPr>
          <w:rFonts w:ascii="Arial" w:eastAsia="Times New Roman" w:hAnsi="Arial" w:cs="Arial"/>
          <w:color w:val="0B0C0C"/>
          <w:sz w:val="24"/>
          <w:szCs w:val="24"/>
          <w:lang w:eastAsia="en-GB"/>
        </w:rPr>
        <w:t>A current passport endorsed to show that the holder is allowed to stay in the UK and is currently allowed to do the type of work in question</w:t>
      </w:r>
      <w:hyperlink r:id="rId10" w:anchor="fn:3" w:history="1">
        <w:r w:rsidRPr="00180D4E">
          <w:rPr>
            <w:rFonts w:ascii="Arial" w:eastAsia="Times New Roman" w:hAnsi="Arial" w:cs="Arial"/>
            <w:color w:val="1D70B8"/>
            <w:sz w:val="24"/>
            <w:szCs w:val="24"/>
            <w:u w:val="single"/>
            <w:vertAlign w:val="superscript"/>
            <w:lang w:eastAsia="en-GB"/>
          </w:rPr>
          <w:t>.</w:t>
        </w:r>
      </w:hyperlink>
    </w:p>
    <w:p w14:paraId="12FFB924" w14:textId="77777777"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p>
    <w:p w14:paraId="0C968A0F" w14:textId="4124A495"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r w:rsidRPr="00180D4E">
        <w:rPr>
          <w:rFonts w:ascii="Arial" w:eastAsia="Times New Roman" w:hAnsi="Arial" w:cs="Arial"/>
          <w:color w:val="0B0C0C"/>
          <w:sz w:val="24"/>
          <w:szCs w:val="24"/>
          <w:lang w:eastAsia="en-GB"/>
        </w:rPr>
        <w:t xml:space="preserve">2. </w:t>
      </w:r>
      <w:r w:rsidRPr="00180D4E">
        <w:rPr>
          <w:rFonts w:ascii="Arial" w:eastAsia="Times New Roman" w:hAnsi="Arial" w:cs="Arial"/>
          <w:color w:val="0B0C0C"/>
          <w:sz w:val="24"/>
          <w:szCs w:val="24"/>
          <w:lang w:eastAsia="en-GB"/>
        </w:rPr>
        <w:t xml:space="preserve">A document issued by the Bailiwick of Jersey, the Bailiwick of </w:t>
      </w:r>
      <w:r w:rsidRPr="00180D4E">
        <w:rPr>
          <w:rFonts w:ascii="Arial" w:eastAsia="Times New Roman" w:hAnsi="Arial" w:cs="Arial"/>
          <w:color w:val="0B0C0C"/>
          <w:sz w:val="24"/>
          <w:szCs w:val="24"/>
          <w:lang w:eastAsia="en-GB"/>
        </w:rPr>
        <w:t>Guernsey,</w:t>
      </w:r>
      <w:r w:rsidRPr="00180D4E">
        <w:rPr>
          <w:rFonts w:ascii="Arial" w:eastAsia="Times New Roman" w:hAnsi="Arial" w:cs="Arial"/>
          <w:color w:val="0B0C0C"/>
          <w:sz w:val="24"/>
          <w:szCs w:val="24"/>
          <w:lang w:eastAsia="en-GB"/>
        </w:rPr>
        <w:t xml:space="preserve">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35CAC364" w14:textId="77777777"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p>
    <w:p w14:paraId="063B1634" w14:textId="5EC18553"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r w:rsidRPr="00180D4E">
        <w:rPr>
          <w:rFonts w:ascii="Arial" w:eastAsia="Times New Roman" w:hAnsi="Arial" w:cs="Arial"/>
          <w:color w:val="0B0C0C"/>
          <w:sz w:val="24"/>
          <w:szCs w:val="24"/>
          <w:lang w:eastAsia="en-GB"/>
        </w:rPr>
        <w:t xml:space="preserve">3. </w:t>
      </w:r>
      <w:r w:rsidRPr="00180D4E">
        <w:rPr>
          <w:rFonts w:ascii="Arial" w:eastAsia="Times New Roman" w:hAnsi="Arial" w:cs="Arial"/>
          <w:color w:val="0B0C0C"/>
          <w:sz w:val="24"/>
          <w:szCs w:val="24"/>
          <w:lang w:eastAsia="en-GB"/>
        </w:rPr>
        <w:t xml:space="preserve">A current immigration status document containing a photograph issued by the Home Office to the holder with a valid endorsement indicating that the named person may stay in the </w:t>
      </w:r>
      <w:r w:rsidRPr="00180D4E">
        <w:rPr>
          <w:rFonts w:ascii="Arial" w:eastAsia="Times New Roman" w:hAnsi="Arial" w:cs="Arial"/>
          <w:color w:val="0B0C0C"/>
          <w:sz w:val="24"/>
          <w:szCs w:val="24"/>
          <w:lang w:eastAsia="en-GB"/>
        </w:rPr>
        <w:t>UK and</w:t>
      </w:r>
      <w:r w:rsidRPr="00180D4E">
        <w:rPr>
          <w:rFonts w:ascii="Arial" w:eastAsia="Times New Roman" w:hAnsi="Arial" w:cs="Arial"/>
          <w:color w:val="0B0C0C"/>
          <w:sz w:val="24"/>
          <w:szCs w:val="24"/>
          <w:lang w:eastAsia="en-GB"/>
        </w:rPr>
        <w:t xml:space="preserve"> is allowed to do the type of work in question, together with an official document giving the person’s permanent National Insurance number and their name issued by a government agency or a previous employer.</w:t>
      </w:r>
    </w:p>
    <w:p w14:paraId="40173805" w14:textId="77777777" w:rsidR="00AE73AE" w:rsidRPr="00180D4E" w:rsidRDefault="00AE73AE" w:rsidP="00502A7F">
      <w:pPr>
        <w:spacing w:after="120" w:line="240" w:lineRule="atLeast"/>
        <w:rPr>
          <w:rFonts w:ascii="Arial" w:eastAsia="Calibri" w:hAnsi="Arial" w:cs="Arial"/>
          <w:sz w:val="24"/>
          <w:szCs w:val="24"/>
        </w:rPr>
      </w:pPr>
    </w:p>
    <w:p w14:paraId="07BE4369" w14:textId="77777777" w:rsidR="00180D4E" w:rsidRPr="00180D4E" w:rsidRDefault="00180D4E" w:rsidP="00180D4E">
      <w:pPr>
        <w:pStyle w:val="Heading2"/>
        <w:rPr>
          <w:rFonts w:ascii="Arial" w:hAnsi="Arial" w:cs="Arial"/>
          <w:sz w:val="24"/>
        </w:rPr>
      </w:pPr>
      <w:r w:rsidRPr="00180D4E">
        <w:rPr>
          <w:rFonts w:ascii="Arial" w:hAnsi="Arial" w:cs="Arial"/>
          <w:sz w:val="24"/>
        </w:rPr>
        <w:t xml:space="preserve">List B </w:t>
      </w:r>
      <w:r w:rsidR="0007325C" w:rsidRPr="00180D4E">
        <w:rPr>
          <w:rFonts w:ascii="Arial" w:hAnsi="Arial" w:cs="Arial"/>
          <w:sz w:val="24"/>
        </w:rPr>
        <w:t xml:space="preserve">Group 2 </w:t>
      </w:r>
    </w:p>
    <w:p w14:paraId="35007C9E" w14:textId="77777777" w:rsidR="00180D4E" w:rsidRPr="00180D4E" w:rsidRDefault="00180D4E" w:rsidP="00180D4E">
      <w:pPr>
        <w:pStyle w:val="Heading2"/>
        <w:rPr>
          <w:rFonts w:ascii="Arial" w:hAnsi="Arial" w:cs="Arial"/>
          <w:sz w:val="24"/>
        </w:rPr>
      </w:pPr>
    </w:p>
    <w:p w14:paraId="3AE3E54E" w14:textId="48B3ED19"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r w:rsidRPr="00180D4E">
        <w:rPr>
          <w:rFonts w:ascii="Arial" w:eastAsia="Times New Roman" w:hAnsi="Arial" w:cs="Arial"/>
          <w:color w:val="0B0C0C"/>
          <w:sz w:val="24"/>
          <w:szCs w:val="24"/>
          <w:lang w:eastAsia="en-GB"/>
        </w:rPr>
        <w:t>1.</w:t>
      </w:r>
      <w:r>
        <w:rPr>
          <w:rFonts w:ascii="Arial" w:eastAsia="Times New Roman" w:hAnsi="Arial" w:cs="Arial"/>
          <w:color w:val="0B0C0C"/>
          <w:sz w:val="24"/>
          <w:szCs w:val="24"/>
          <w:lang w:eastAsia="en-GB"/>
        </w:rPr>
        <w:t xml:space="preserve"> </w:t>
      </w:r>
      <w:r w:rsidRPr="00180D4E">
        <w:rPr>
          <w:rFonts w:ascii="Arial" w:eastAsia="Times New Roman" w:hAnsi="Arial" w:cs="Arial"/>
          <w:color w:val="0B0C0C"/>
          <w:sz w:val="24"/>
          <w:szCs w:val="24"/>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53E0A598" w14:textId="61ECB424"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2. </w:t>
      </w:r>
      <w:r w:rsidRPr="00180D4E">
        <w:rPr>
          <w:rFonts w:ascii="Arial" w:eastAsia="Times New Roman" w:hAnsi="Arial" w:cs="Arial"/>
          <w:color w:val="0B0C0C"/>
          <w:sz w:val="24"/>
          <w:szCs w:val="24"/>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6C3DA443" w14:textId="39E0CFEA"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3. </w:t>
      </w:r>
      <w:r w:rsidRPr="00180D4E">
        <w:rPr>
          <w:rFonts w:ascii="Arial" w:eastAsia="Times New Roman" w:hAnsi="Arial" w:cs="Arial"/>
          <w:color w:val="0B0C0C"/>
          <w:sz w:val="24"/>
          <w:szCs w:val="24"/>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13D39BB3" w14:textId="272FFBC7"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4. </w:t>
      </w:r>
      <w:r w:rsidRPr="00180D4E">
        <w:rPr>
          <w:rFonts w:ascii="Arial" w:eastAsia="Times New Roman" w:hAnsi="Arial" w:cs="Arial"/>
          <w:color w:val="0B0C0C"/>
          <w:sz w:val="24"/>
          <w:szCs w:val="24"/>
          <w:lang w:eastAsia="en-GB"/>
        </w:rPr>
        <w:t>An Application Registration Card issued by the Home Office stating that the holder is permitted to take the employment in question, together with a Positive Verification Notice from the Home Office Employer Checking Service.</w:t>
      </w:r>
    </w:p>
    <w:p w14:paraId="3808D128" w14:textId="4E2A393A" w:rsidR="00180D4E" w:rsidRPr="00180D4E" w:rsidRDefault="00180D4E" w:rsidP="00180D4E">
      <w:pPr>
        <w:widowControl/>
        <w:shd w:val="clear" w:color="auto" w:fill="FFFFFF"/>
        <w:spacing w:after="75"/>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5. </w:t>
      </w:r>
      <w:r w:rsidRPr="00180D4E">
        <w:rPr>
          <w:rFonts w:ascii="Arial" w:eastAsia="Times New Roman" w:hAnsi="Arial" w:cs="Arial"/>
          <w:color w:val="0B0C0C"/>
          <w:sz w:val="24"/>
          <w:szCs w:val="24"/>
          <w:lang w:eastAsia="en-GB"/>
        </w:rPr>
        <w:t>A Positive Verification Notice issued by the Home Office Employer Checking Service to the employer or prospective employer, which indicates that the named person may stay in the UK and is permitted to do the work in question.</w:t>
      </w:r>
    </w:p>
    <w:p w14:paraId="2F389E89" w14:textId="77777777" w:rsidR="00BC04F4" w:rsidRPr="00180D4E" w:rsidRDefault="00BC04F4" w:rsidP="00BC04F4">
      <w:pPr>
        <w:pStyle w:val="BodyText"/>
        <w:tabs>
          <w:tab w:val="left" w:pos="568"/>
        </w:tabs>
        <w:spacing w:before="0" w:after="120" w:line="240" w:lineRule="atLeast"/>
        <w:rPr>
          <w:rFonts w:ascii="Arial" w:hAnsi="Arial" w:cs="Arial"/>
          <w:sz w:val="24"/>
          <w:szCs w:val="24"/>
        </w:rPr>
      </w:pPr>
    </w:p>
    <w:sectPr w:rsidR="00BC04F4" w:rsidRPr="00180D4E" w:rsidSect="00FA49F5">
      <w:headerReference w:type="default" r:id="rId11"/>
      <w:pgSz w:w="11910"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E36F" w14:textId="77777777" w:rsidR="00A32E47" w:rsidRDefault="00A32E47">
      <w:r>
        <w:separator/>
      </w:r>
    </w:p>
  </w:endnote>
  <w:endnote w:type="continuationSeparator" w:id="0">
    <w:p w14:paraId="7FF49CC6" w14:textId="77777777" w:rsidR="00A32E47" w:rsidRDefault="00A3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9045" w14:textId="3549C942" w:rsidR="000A107F" w:rsidRDefault="000A107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Version </w:t>
    </w:r>
    <w:r w:rsidR="00DC2919">
      <w:rPr>
        <w:rFonts w:asciiTheme="majorHAnsi" w:eastAsiaTheme="majorEastAsia" w:hAnsiTheme="majorHAnsi" w:cstheme="majorBidi"/>
      </w:rPr>
      <w:t>2</w:t>
    </w:r>
    <w:r>
      <w:rPr>
        <w:rFonts w:asciiTheme="majorHAnsi" w:eastAsiaTheme="majorEastAsia" w:hAnsiTheme="majorHAnsi" w:cstheme="majorBidi"/>
      </w:rPr>
      <w:t xml:space="preserve"> – </w:t>
    </w:r>
    <w:r w:rsidR="00DC2919">
      <w:rPr>
        <w:rFonts w:asciiTheme="majorHAnsi" w:eastAsiaTheme="majorEastAsia" w:hAnsiTheme="majorHAnsi" w:cstheme="majorBidi"/>
      </w:rPr>
      <w:t>31/03/23</w:t>
    </w:r>
    <w:r>
      <w:rPr>
        <w:rFonts w:asciiTheme="majorHAnsi" w:eastAsiaTheme="majorEastAsia" w:hAnsiTheme="majorHAnsi" w:cstheme="majorBidi"/>
      </w:rPr>
      <w:ptab w:relativeTo="margin" w:alignment="right" w:leader="none"/>
    </w:r>
  </w:p>
  <w:p w14:paraId="7C7A833A" w14:textId="77777777" w:rsidR="00FA49F5" w:rsidRDefault="00FA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B361" w14:textId="77777777" w:rsidR="00A32E47" w:rsidRDefault="00A32E47">
      <w:r>
        <w:separator/>
      </w:r>
    </w:p>
  </w:footnote>
  <w:footnote w:type="continuationSeparator" w:id="0">
    <w:p w14:paraId="3AC5C3E1" w14:textId="77777777" w:rsidR="00A32E47" w:rsidRDefault="00A3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DDB8" w14:textId="77777777" w:rsidR="008350C3" w:rsidRPr="002F2001" w:rsidRDefault="008350C3" w:rsidP="00FA49F5">
    <w:pPr>
      <w:rPr>
        <w:sz w:val="40"/>
        <w:szCs w:val="40"/>
      </w:rPr>
    </w:pPr>
    <w:r w:rsidRPr="002F2001">
      <w:rPr>
        <w:sz w:val="40"/>
        <w:szCs w:val="40"/>
      </w:rPr>
      <w:t>Eligibility to Work in the UK – Acceptable Documents</w:t>
    </w:r>
  </w:p>
  <w:p w14:paraId="7EBF9649" w14:textId="77777777" w:rsidR="008350C3" w:rsidRPr="00FA49F5" w:rsidRDefault="008350C3" w:rsidP="00FA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6540"/>
    <w:multiLevelType w:val="multilevel"/>
    <w:tmpl w:val="1A26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509D8"/>
    <w:multiLevelType w:val="hybridMultilevel"/>
    <w:tmpl w:val="CCC06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A6045"/>
    <w:multiLevelType w:val="hybridMultilevel"/>
    <w:tmpl w:val="E0E0B708"/>
    <w:lvl w:ilvl="0" w:tplc="2D7C7DFA">
      <w:start w:val="1"/>
      <w:numFmt w:val="decimal"/>
      <w:lvlText w:val="%1."/>
      <w:lvlJc w:val="left"/>
      <w:pPr>
        <w:ind w:left="567" w:hanging="428"/>
      </w:pPr>
      <w:rPr>
        <w:rFonts w:ascii="Calibri" w:eastAsia="Calibri" w:hAnsi="Calibri" w:hint="default"/>
        <w:sz w:val="22"/>
        <w:szCs w:val="22"/>
      </w:rPr>
    </w:lvl>
    <w:lvl w:ilvl="1" w:tplc="6AC6CA6E">
      <w:start w:val="1"/>
      <w:numFmt w:val="bullet"/>
      <w:lvlText w:val="•"/>
      <w:lvlJc w:val="left"/>
      <w:pPr>
        <w:ind w:left="1440" w:hanging="428"/>
      </w:pPr>
      <w:rPr>
        <w:rFonts w:hint="default"/>
      </w:rPr>
    </w:lvl>
    <w:lvl w:ilvl="2" w:tplc="88FCC08A">
      <w:start w:val="1"/>
      <w:numFmt w:val="bullet"/>
      <w:lvlText w:val="•"/>
      <w:lvlJc w:val="left"/>
      <w:pPr>
        <w:ind w:left="2314" w:hanging="428"/>
      </w:pPr>
      <w:rPr>
        <w:rFonts w:hint="default"/>
      </w:rPr>
    </w:lvl>
    <w:lvl w:ilvl="3" w:tplc="02C6A93A">
      <w:start w:val="1"/>
      <w:numFmt w:val="bullet"/>
      <w:lvlText w:val="•"/>
      <w:lvlJc w:val="left"/>
      <w:pPr>
        <w:ind w:left="3188" w:hanging="428"/>
      </w:pPr>
      <w:rPr>
        <w:rFonts w:hint="default"/>
      </w:rPr>
    </w:lvl>
    <w:lvl w:ilvl="4" w:tplc="89483132">
      <w:start w:val="1"/>
      <w:numFmt w:val="bullet"/>
      <w:lvlText w:val="•"/>
      <w:lvlJc w:val="left"/>
      <w:pPr>
        <w:ind w:left="4062" w:hanging="428"/>
      </w:pPr>
      <w:rPr>
        <w:rFonts w:hint="default"/>
      </w:rPr>
    </w:lvl>
    <w:lvl w:ilvl="5" w:tplc="CD863A62">
      <w:start w:val="1"/>
      <w:numFmt w:val="bullet"/>
      <w:lvlText w:val="•"/>
      <w:lvlJc w:val="left"/>
      <w:pPr>
        <w:ind w:left="4936" w:hanging="428"/>
      </w:pPr>
      <w:rPr>
        <w:rFonts w:hint="default"/>
      </w:rPr>
    </w:lvl>
    <w:lvl w:ilvl="6" w:tplc="4E5A5B8C">
      <w:start w:val="1"/>
      <w:numFmt w:val="bullet"/>
      <w:lvlText w:val="•"/>
      <w:lvlJc w:val="left"/>
      <w:pPr>
        <w:ind w:left="5810" w:hanging="428"/>
      </w:pPr>
      <w:rPr>
        <w:rFonts w:hint="default"/>
      </w:rPr>
    </w:lvl>
    <w:lvl w:ilvl="7" w:tplc="95489094">
      <w:start w:val="1"/>
      <w:numFmt w:val="bullet"/>
      <w:lvlText w:val="•"/>
      <w:lvlJc w:val="left"/>
      <w:pPr>
        <w:ind w:left="6684" w:hanging="428"/>
      </w:pPr>
      <w:rPr>
        <w:rFonts w:hint="default"/>
      </w:rPr>
    </w:lvl>
    <w:lvl w:ilvl="8" w:tplc="E4DE9F8C">
      <w:start w:val="1"/>
      <w:numFmt w:val="bullet"/>
      <w:lvlText w:val="•"/>
      <w:lvlJc w:val="left"/>
      <w:pPr>
        <w:ind w:left="7558" w:hanging="428"/>
      </w:pPr>
      <w:rPr>
        <w:rFonts w:hint="default"/>
      </w:rPr>
    </w:lvl>
  </w:abstractNum>
  <w:abstractNum w:abstractNumId="3" w15:restartNumberingAfterBreak="0">
    <w:nsid w:val="12DE13FF"/>
    <w:multiLevelType w:val="hybridMultilevel"/>
    <w:tmpl w:val="DAD47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F12B5"/>
    <w:multiLevelType w:val="hybridMultilevel"/>
    <w:tmpl w:val="8C4A80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64158"/>
    <w:multiLevelType w:val="multilevel"/>
    <w:tmpl w:val="F948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113C37"/>
    <w:multiLevelType w:val="hybridMultilevel"/>
    <w:tmpl w:val="4EC2EE70"/>
    <w:lvl w:ilvl="0" w:tplc="076E4BA2">
      <w:start w:val="1"/>
      <w:numFmt w:val="decimal"/>
      <w:lvlText w:val="%1."/>
      <w:lvlJc w:val="left"/>
      <w:pPr>
        <w:ind w:left="564" w:hanging="425"/>
      </w:pPr>
      <w:rPr>
        <w:rFonts w:ascii="Arial" w:eastAsiaTheme="minorHAnsi" w:hAnsi="Arial" w:cs="Arial"/>
        <w:sz w:val="22"/>
        <w:szCs w:val="22"/>
      </w:rPr>
    </w:lvl>
    <w:lvl w:ilvl="1" w:tplc="97923D94">
      <w:start w:val="1"/>
      <w:numFmt w:val="bullet"/>
      <w:lvlText w:val="•"/>
      <w:lvlJc w:val="left"/>
      <w:pPr>
        <w:ind w:left="1438" w:hanging="425"/>
      </w:pPr>
      <w:rPr>
        <w:rFonts w:hint="default"/>
      </w:rPr>
    </w:lvl>
    <w:lvl w:ilvl="2" w:tplc="B330B4BA">
      <w:start w:val="1"/>
      <w:numFmt w:val="bullet"/>
      <w:lvlText w:val="•"/>
      <w:lvlJc w:val="left"/>
      <w:pPr>
        <w:ind w:left="2313" w:hanging="425"/>
      </w:pPr>
      <w:rPr>
        <w:rFonts w:hint="default"/>
      </w:rPr>
    </w:lvl>
    <w:lvl w:ilvl="3" w:tplc="EECCC54E">
      <w:start w:val="1"/>
      <w:numFmt w:val="bullet"/>
      <w:lvlText w:val="•"/>
      <w:lvlJc w:val="left"/>
      <w:pPr>
        <w:ind w:left="3187" w:hanging="425"/>
      </w:pPr>
      <w:rPr>
        <w:rFonts w:hint="default"/>
      </w:rPr>
    </w:lvl>
    <w:lvl w:ilvl="4" w:tplc="FA0085E4">
      <w:start w:val="1"/>
      <w:numFmt w:val="bullet"/>
      <w:lvlText w:val="•"/>
      <w:lvlJc w:val="left"/>
      <w:pPr>
        <w:ind w:left="4061" w:hanging="425"/>
      </w:pPr>
      <w:rPr>
        <w:rFonts w:hint="default"/>
      </w:rPr>
    </w:lvl>
    <w:lvl w:ilvl="5" w:tplc="FAC2821A">
      <w:start w:val="1"/>
      <w:numFmt w:val="bullet"/>
      <w:lvlText w:val="•"/>
      <w:lvlJc w:val="left"/>
      <w:pPr>
        <w:ind w:left="4935" w:hanging="425"/>
      </w:pPr>
      <w:rPr>
        <w:rFonts w:hint="default"/>
      </w:rPr>
    </w:lvl>
    <w:lvl w:ilvl="6" w:tplc="A6881F40">
      <w:start w:val="1"/>
      <w:numFmt w:val="bullet"/>
      <w:lvlText w:val="•"/>
      <w:lvlJc w:val="left"/>
      <w:pPr>
        <w:ind w:left="5809" w:hanging="425"/>
      </w:pPr>
      <w:rPr>
        <w:rFonts w:hint="default"/>
      </w:rPr>
    </w:lvl>
    <w:lvl w:ilvl="7" w:tplc="41F22D54">
      <w:start w:val="1"/>
      <w:numFmt w:val="bullet"/>
      <w:lvlText w:val="•"/>
      <w:lvlJc w:val="left"/>
      <w:pPr>
        <w:ind w:left="6683" w:hanging="425"/>
      </w:pPr>
      <w:rPr>
        <w:rFonts w:hint="default"/>
      </w:rPr>
    </w:lvl>
    <w:lvl w:ilvl="8" w:tplc="383A9598">
      <w:start w:val="1"/>
      <w:numFmt w:val="bullet"/>
      <w:lvlText w:val="•"/>
      <w:lvlJc w:val="left"/>
      <w:pPr>
        <w:ind w:left="7558" w:hanging="425"/>
      </w:pPr>
      <w:rPr>
        <w:rFonts w:hint="default"/>
      </w:rPr>
    </w:lvl>
  </w:abstractNum>
  <w:abstractNum w:abstractNumId="7" w15:restartNumberingAfterBreak="0">
    <w:nsid w:val="589A62D5"/>
    <w:multiLevelType w:val="multilevel"/>
    <w:tmpl w:val="913E92A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F2864"/>
    <w:multiLevelType w:val="multilevel"/>
    <w:tmpl w:val="C90A2F9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B903D7"/>
    <w:multiLevelType w:val="hybridMultilevel"/>
    <w:tmpl w:val="06F2F204"/>
    <w:lvl w:ilvl="0" w:tplc="41885ECE">
      <w:start w:val="1"/>
      <w:numFmt w:val="decimal"/>
      <w:lvlText w:val="%1."/>
      <w:lvlJc w:val="left"/>
      <w:pPr>
        <w:ind w:left="567" w:hanging="428"/>
      </w:pPr>
      <w:rPr>
        <w:rFonts w:ascii="Calibri" w:eastAsia="Calibri" w:hAnsi="Calibri" w:hint="default"/>
        <w:sz w:val="22"/>
        <w:szCs w:val="22"/>
      </w:rPr>
    </w:lvl>
    <w:lvl w:ilvl="1" w:tplc="5E787FF6">
      <w:start w:val="1"/>
      <w:numFmt w:val="bullet"/>
      <w:lvlText w:val="•"/>
      <w:lvlJc w:val="left"/>
      <w:pPr>
        <w:ind w:left="1441" w:hanging="428"/>
      </w:pPr>
      <w:rPr>
        <w:rFonts w:hint="default"/>
      </w:rPr>
    </w:lvl>
    <w:lvl w:ilvl="2" w:tplc="706AF138">
      <w:start w:val="1"/>
      <w:numFmt w:val="bullet"/>
      <w:lvlText w:val="•"/>
      <w:lvlJc w:val="left"/>
      <w:pPr>
        <w:ind w:left="2315" w:hanging="428"/>
      </w:pPr>
      <w:rPr>
        <w:rFonts w:hint="default"/>
      </w:rPr>
    </w:lvl>
    <w:lvl w:ilvl="3" w:tplc="A37E8FFA">
      <w:start w:val="1"/>
      <w:numFmt w:val="bullet"/>
      <w:lvlText w:val="•"/>
      <w:lvlJc w:val="left"/>
      <w:pPr>
        <w:ind w:left="3189" w:hanging="428"/>
      </w:pPr>
      <w:rPr>
        <w:rFonts w:hint="default"/>
      </w:rPr>
    </w:lvl>
    <w:lvl w:ilvl="4" w:tplc="F9A6F4EA">
      <w:start w:val="1"/>
      <w:numFmt w:val="bullet"/>
      <w:lvlText w:val="•"/>
      <w:lvlJc w:val="left"/>
      <w:pPr>
        <w:ind w:left="4062" w:hanging="428"/>
      </w:pPr>
      <w:rPr>
        <w:rFonts w:hint="default"/>
      </w:rPr>
    </w:lvl>
    <w:lvl w:ilvl="5" w:tplc="4F76E7AA">
      <w:start w:val="1"/>
      <w:numFmt w:val="bullet"/>
      <w:lvlText w:val="•"/>
      <w:lvlJc w:val="left"/>
      <w:pPr>
        <w:ind w:left="4936" w:hanging="428"/>
      </w:pPr>
      <w:rPr>
        <w:rFonts w:hint="default"/>
      </w:rPr>
    </w:lvl>
    <w:lvl w:ilvl="6" w:tplc="F3E2A688">
      <w:start w:val="1"/>
      <w:numFmt w:val="bullet"/>
      <w:lvlText w:val="•"/>
      <w:lvlJc w:val="left"/>
      <w:pPr>
        <w:ind w:left="5810" w:hanging="428"/>
      </w:pPr>
      <w:rPr>
        <w:rFonts w:hint="default"/>
      </w:rPr>
    </w:lvl>
    <w:lvl w:ilvl="7" w:tplc="381AA9E2">
      <w:start w:val="1"/>
      <w:numFmt w:val="bullet"/>
      <w:lvlText w:val="•"/>
      <w:lvlJc w:val="left"/>
      <w:pPr>
        <w:ind w:left="6684" w:hanging="428"/>
      </w:pPr>
      <w:rPr>
        <w:rFonts w:hint="default"/>
      </w:rPr>
    </w:lvl>
    <w:lvl w:ilvl="8" w:tplc="AC722A4C">
      <w:start w:val="1"/>
      <w:numFmt w:val="bullet"/>
      <w:lvlText w:val="•"/>
      <w:lvlJc w:val="left"/>
      <w:pPr>
        <w:ind w:left="7558" w:hanging="428"/>
      </w:pPr>
      <w:rPr>
        <w:rFonts w:hint="default"/>
      </w:rPr>
    </w:lvl>
  </w:abstractNum>
  <w:num w:numId="1" w16cid:durableId="553394171">
    <w:abstractNumId w:val="9"/>
  </w:num>
  <w:num w:numId="2" w16cid:durableId="1373725636">
    <w:abstractNumId w:val="2"/>
  </w:num>
  <w:num w:numId="3" w16cid:durableId="417100195">
    <w:abstractNumId w:val="6"/>
  </w:num>
  <w:num w:numId="4" w16cid:durableId="159199601">
    <w:abstractNumId w:val="0"/>
  </w:num>
  <w:num w:numId="5" w16cid:durableId="2000620270">
    <w:abstractNumId w:val="5"/>
  </w:num>
  <w:num w:numId="6" w16cid:durableId="95879246">
    <w:abstractNumId w:val="1"/>
  </w:num>
  <w:num w:numId="7" w16cid:durableId="2127457399">
    <w:abstractNumId w:val="8"/>
  </w:num>
  <w:num w:numId="8" w16cid:durableId="1334795135">
    <w:abstractNumId w:val="7"/>
  </w:num>
  <w:num w:numId="9" w16cid:durableId="1094402821">
    <w:abstractNumId w:val="4"/>
  </w:num>
  <w:num w:numId="10" w16cid:durableId="265431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3AE"/>
    <w:rsid w:val="00053560"/>
    <w:rsid w:val="0007325C"/>
    <w:rsid w:val="000A107F"/>
    <w:rsid w:val="0015466D"/>
    <w:rsid w:val="00180D4E"/>
    <w:rsid w:val="002F2001"/>
    <w:rsid w:val="004C664F"/>
    <w:rsid w:val="00502A7F"/>
    <w:rsid w:val="00552C5D"/>
    <w:rsid w:val="005E4665"/>
    <w:rsid w:val="006803E9"/>
    <w:rsid w:val="006C7134"/>
    <w:rsid w:val="006E6AE9"/>
    <w:rsid w:val="00701FD4"/>
    <w:rsid w:val="0080285E"/>
    <w:rsid w:val="008350C3"/>
    <w:rsid w:val="009D4473"/>
    <w:rsid w:val="009F0146"/>
    <w:rsid w:val="00A32E47"/>
    <w:rsid w:val="00A70473"/>
    <w:rsid w:val="00AD4F28"/>
    <w:rsid w:val="00AE73AE"/>
    <w:rsid w:val="00BC04F4"/>
    <w:rsid w:val="00C41D82"/>
    <w:rsid w:val="00DC2919"/>
    <w:rsid w:val="00E45AFF"/>
    <w:rsid w:val="00F44306"/>
    <w:rsid w:val="00FA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218DFE"/>
  <w15:docId w15:val="{BF175D93-E64D-45B9-B034-B11AE1CA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rsid w:val="009D4473"/>
    <w:pPr>
      <w:spacing w:before="120" w:after="120" w:line="240" w:lineRule="atLeast"/>
      <w:outlineLvl w:val="0"/>
    </w:pPr>
    <w:rPr>
      <w:rFonts w:eastAsia="Calibri"/>
      <w:b/>
      <w:bCs/>
      <w:spacing w:val="-1"/>
      <w:sz w:val="40"/>
      <w:szCs w:val="24"/>
    </w:rPr>
  </w:style>
  <w:style w:type="paragraph" w:styleId="Heading2">
    <w:name w:val="heading 2"/>
    <w:basedOn w:val="Normal"/>
    <w:uiPriority w:val="1"/>
    <w:qFormat/>
    <w:rsid w:val="00502A7F"/>
    <w:pPr>
      <w:spacing w:before="120" w:after="120" w:line="240" w:lineRule="atLeast"/>
      <w:outlineLvl w:val="1"/>
    </w:pPr>
    <w:rPr>
      <w:rFonts w:ascii="Calibri" w:eastAsia="Calibri" w:hAnsi="Calibr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564"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4F4"/>
    <w:pPr>
      <w:tabs>
        <w:tab w:val="center" w:pos="4513"/>
        <w:tab w:val="right" w:pos="9026"/>
      </w:tabs>
    </w:pPr>
    <w:rPr>
      <w:sz w:val="28"/>
    </w:rPr>
  </w:style>
  <w:style w:type="character" w:customStyle="1" w:styleId="HeaderChar">
    <w:name w:val="Header Char"/>
    <w:basedOn w:val="DefaultParagraphFont"/>
    <w:link w:val="Header"/>
    <w:uiPriority w:val="99"/>
    <w:rsid w:val="00BC04F4"/>
    <w:rPr>
      <w:sz w:val="28"/>
      <w:lang w:val="en-GB"/>
    </w:rPr>
  </w:style>
  <w:style w:type="paragraph" w:styleId="Footer">
    <w:name w:val="footer"/>
    <w:basedOn w:val="Normal"/>
    <w:link w:val="FooterChar"/>
    <w:uiPriority w:val="99"/>
    <w:unhideWhenUsed/>
    <w:rsid w:val="009D4473"/>
    <w:pPr>
      <w:tabs>
        <w:tab w:val="center" w:pos="4513"/>
        <w:tab w:val="right" w:pos="9026"/>
      </w:tabs>
    </w:pPr>
  </w:style>
  <w:style w:type="character" w:customStyle="1" w:styleId="FooterChar">
    <w:name w:val="Footer Char"/>
    <w:basedOn w:val="DefaultParagraphFont"/>
    <w:link w:val="Footer"/>
    <w:uiPriority w:val="99"/>
    <w:rsid w:val="009D4473"/>
    <w:rPr>
      <w:lang w:val="en-GB"/>
    </w:rPr>
  </w:style>
  <w:style w:type="paragraph" w:styleId="BalloonText">
    <w:name w:val="Balloon Text"/>
    <w:basedOn w:val="Normal"/>
    <w:link w:val="BalloonTextChar"/>
    <w:uiPriority w:val="99"/>
    <w:semiHidden/>
    <w:unhideWhenUsed/>
    <w:rsid w:val="000A107F"/>
    <w:rPr>
      <w:rFonts w:ascii="Tahoma" w:hAnsi="Tahoma" w:cs="Tahoma"/>
      <w:sz w:val="16"/>
      <w:szCs w:val="16"/>
    </w:rPr>
  </w:style>
  <w:style w:type="character" w:customStyle="1" w:styleId="BalloonTextChar">
    <w:name w:val="Balloon Text Char"/>
    <w:basedOn w:val="DefaultParagraphFont"/>
    <w:link w:val="BalloonText"/>
    <w:uiPriority w:val="99"/>
    <w:semiHidden/>
    <w:rsid w:val="000A107F"/>
    <w:rPr>
      <w:rFonts w:ascii="Tahoma" w:hAnsi="Tahoma" w:cs="Tahoma"/>
      <w:sz w:val="16"/>
      <w:szCs w:val="16"/>
      <w:lang w:val="en-GB"/>
    </w:rPr>
  </w:style>
  <w:style w:type="character" w:styleId="Hyperlink">
    <w:name w:val="Hyperlink"/>
    <w:basedOn w:val="DefaultParagraphFont"/>
    <w:uiPriority w:val="99"/>
    <w:unhideWhenUsed/>
    <w:rsid w:val="00DC2919"/>
    <w:rPr>
      <w:color w:val="0000FF" w:themeColor="hyperlink"/>
      <w:u w:val="single"/>
    </w:rPr>
  </w:style>
  <w:style w:type="character" w:styleId="UnresolvedMention">
    <w:name w:val="Unresolved Mention"/>
    <w:basedOn w:val="DefaultParagraphFont"/>
    <w:uiPriority w:val="99"/>
    <w:semiHidden/>
    <w:unhideWhenUsed/>
    <w:rsid w:val="00DC2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16250">
      <w:bodyDiv w:val="1"/>
      <w:marLeft w:val="0"/>
      <w:marRight w:val="0"/>
      <w:marTop w:val="0"/>
      <w:marBottom w:val="0"/>
      <w:divBdr>
        <w:top w:val="none" w:sz="0" w:space="0" w:color="auto"/>
        <w:left w:val="none" w:sz="0" w:space="0" w:color="auto"/>
        <w:bottom w:val="none" w:sz="0" w:space="0" w:color="auto"/>
        <w:right w:val="none" w:sz="0" w:space="0" w:color="auto"/>
      </w:divBdr>
    </w:div>
    <w:div w:id="1899441031">
      <w:bodyDiv w:val="1"/>
      <w:marLeft w:val="0"/>
      <w:marRight w:val="0"/>
      <w:marTop w:val="0"/>
      <w:marBottom w:val="0"/>
      <w:divBdr>
        <w:top w:val="none" w:sz="0" w:space="0" w:color="auto"/>
        <w:left w:val="none" w:sz="0" w:space="0" w:color="auto"/>
        <w:bottom w:val="none" w:sz="0" w:space="0" w:color="auto"/>
        <w:right w:val="none" w:sz="0" w:space="0" w:color="auto"/>
      </w:divBdr>
    </w:div>
    <w:div w:id="194245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ensing@easthant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prove-right-to-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right-to-work-checklist/employers-right-to-work-checklist-accessible-versio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Grieve</dc:creator>
  <cp:lastModifiedBy>Hadaway, Hayley</cp:lastModifiedBy>
  <cp:revision>3</cp:revision>
  <cp:lastPrinted>2016-11-29T13:56:00Z</cp:lastPrinted>
  <dcterms:created xsi:type="dcterms:W3CDTF">2016-11-30T14:20:00Z</dcterms:created>
  <dcterms:modified xsi:type="dcterms:W3CDTF">2023-03-31T11:53:00Z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LastSaved">
    <vt:filetime>2016-11-28T00:00:00Z</vt:filetime>
  </property>
</Properties>
</file>